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FF" w:rsidRDefault="00042FFF"/>
    <w:p w:rsidR="00042FFF" w:rsidRPr="00B8330B" w:rsidRDefault="00042FFF" w:rsidP="000B6EE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2"/>
          <w:szCs w:val="32"/>
        </w:rPr>
      </w:pPr>
      <w:r w:rsidRPr="00B8330B">
        <w:rPr>
          <w:b/>
          <w:color w:val="FF0000"/>
          <w:sz w:val="32"/>
          <w:szCs w:val="32"/>
        </w:rPr>
        <w:t>Chapitre 2</w:t>
      </w:r>
    </w:p>
    <w:p w:rsidR="00042FFF" w:rsidRPr="00B8330B" w:rsidRDefault="00042FFF" w:rsidP="000B6EE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2"/>
          <w:szCs w:val="32"/>
        </w:rPr>
      </w:pPr>
      <w:r w:rsidRPr="00B8330B">
        <w:rPr>
          <w:b/>
          <w:color w:val="FF0000"/>
          <w:sz w:val="32"/>
          <w:szCs w:val="32"/>
        </w:rPr>
        <w:t>NOMBRES DECIMAUX (suite)</w:t>
      </w:r>
    </w:p>
    <w:p w:rsidR="00042FFF" w:rsidRDefault="00042FFF" w:rsidP="000B6EED">
      <w:pPr>
        <w:rPr>
          <w:sz w:val="24"/>
          <w:szCs w:val="24"/>
        </w:rPr>
      </w:pPr>
    </w:p>
    <w:p w:rsidR="00042FFF" w:rsidRPr="00100D3E" w:rsidRDefault="00042FFF" w:rsidP="000B6EED">
      <w:pPr>
        <w:rPr>
          <w:b/>
          <w:color w:val="FF0000"/>
          <w:sz w:val="28"/>
          <w:szCs w:val="28"/>
          <w:u w:val="single"/>
        </w:rPr>
      </w:pPr>
      <w:r w:rsidRPr="00100D3E">
        <w:rPr>
          <w:b/>
          <w:color w:val="FF0000"/>
          <w:sz w:val="28"/>
          <w:szCs w:val="28"/>
          <w:u w:val="single"/>
        </w:rPr>
        <w:t xml:space="preserve">I – Repérer sur une demi-droite graduée </w:t>
      </w:r>
    </w:p>
    <w:p w:rsidR="00042FFF" w:rsidRDefault="00042FFF" w:rsidP="000B6EED">
      <w:pPr>
        <w:rPr>
          <w:sz w:val="24"/>
          <w:szCs w:val="24"/>
        </w:rPr>
      </w:pPr>
    </w:p>
    <w:p w:rsidR="00042FFF" w:rsidRDefault="00042FFF" w:rsidP="000B6EED">
      <w:pPr>
        <w:rPr>
          <w:sz w:val="24"/>
          <w:szCs w:val="24"/>
        </w:rPr>
      </w:pPr>
      <w:r w:rsidRPr="00B8330B">
        <w:rPr>
          <w:sz w:val="24"/>
          <w:szCs w:val="24"/>
          <w:u w:val="single"/>
        </w:rPr>
        <w:t>Définition</w:t>
      </w:r>
      <w:r>
        <w:rPr>
          <w:sz w:val="24"/>
          <w:szCs w:val="24"/>
        </w:rPr>
        <w:t> :</w:t>
      </w:r>
      <w:r w:rsidRPr="00B833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une demi-droite </w:t>
      </w:r>
      <w:r w:rsidRPr="0039201E">
        <w:rPr>
          <w:color w:val="FFFFFF"/>
          <w:sz w:val="24"/>
          <w:szCs w:val="24"/>
          <w:bdr w:val="single" w:sz="4" w:space="0" w:color="auto"/>
        </w:rPr>
        <w:t>gr</w:t>
      </w:r>
      <w:r>
        <w:rPr>
          <w:color w:val="FFFFFF"/>
          <w:sz w:val="24"/>
          <w:szCs w:val="24"/>
          <w:bdr w:val="single" w:sz="4" w:space="0" w:color="auto"/>
        </w:rPr>
        <w:t xml:space="preserve">                      </w:t>
      </w:r>
      <w:r w:rsidRPr="0039201E">
        <w:rPr>
          <w:color w:val="FFFFFF"/>
          <w:sz w:val="24"/>
          <w:szCs w:val="24"/>
          <w:bdr w:val="single" w:sz="4" w:space="0" w:color="auto"/>
        </w:rPr>
        <w:t>aduée</w:t>
      </w:r>
      <w:r>
        <w:rPr>
          <w:sz w:val="24"/>
          <w:szCs w:val="24"/>
        </w:rPr>
        <w:t xml:space="preserve"> est une </w:t>
      </w:r>
      <w:r w:rsidRPr="0039201E">
        <w:rPr>
          <w:color w:val="FFFFFF"/>
          <w:sz w:val="24"/>
          <w:szCs w:val="24"/>
          <w:bdr w:val="single" w:sz="4" w:space="0" w:color="auto"/>
        </w:rPr>
        <w:t>demi</w:t>
      </w:r>
      <w:r>
        <w:rPr>
          <w:color w:val="FFFFFF"/>
          <w:sz w:val="24"/>
          <w:szCs w:val="24"/>
          <w:bdr w:val="single" w:sz="4" w:space="0" w:color="auto"/>
        </w:rPr>
        <w:t xml:space="preserve">                      </w:t>
      </w:r>
      <w:r w:rsidRPr="0039201E">
        <w:rPr>
          <w:color w:val="FFFFFF"/>
          <w:sz w:val="24"/>
          <w:szCs w:val="24"/>
          <w:bdr w:val="single" w:sz="4" w:space="0" w:color="auto"/>
        </w:rPr>
        <w:t>-droite</w:t>
      </w:r>
      <w:r>
        <w:rPr>
          <w:sz w:val="24"/>
          <w:szCs w:val="24"/>
        </w:rPr>
        <w:t xml:space="preserve"> sur laquelle on choisit une unité de longueur qu’on reporte régulièrement à partir de </w:t>
      </w:r>
      <w:r w:rsidRPr="0039201E">
        <w:rPr>
          <w:color w:val="FFFFFF"/>
          <w:sz w:val="24"/>
          <w:szCs w:val="24"/>
          <w:bdr w:val="single" w:sz="4" w:space="0" w:color="auto"/>
        </w:rPr>
        <w:t>l’ori</w:t>
      </w:r>
      <w:r>
        <w:rPr>
          <w:color w:val="FFFFFF"/>
          <w:sz w:val="24"/>
          <w:szCs w:val="24"/>
          <w:bdr w:val="single" w:sz="4" w:space="0" w:color="auto"/>
        </w:rPr>
        <w:t xml:space="preserve">     </w:t>
      </w:r>
      <w:r w:rsidRPr="0039201E">
        <w:rPr>
          <w:color w:val="FFFFFF"/>
          <w:sz w:val="24"/>
          <w:szCs w:val="24"/>
          <w:bdr w:val="single" w:sz="4" w:space="0" w:color="auto"/>
        </w:rPr>
        <w:t>gine</w:t>
      </w:r>
    </w:p>
    <w:p w:rsidR="00042FFF" w:rsidRDefault="00042FFF" w:rsidP="000B6EED">
      <w:pPr>
        <w:rPr>
          <w:sz w:val="24"/>
          <w:szCs w:val="24"/>
        </w:rPr>
      </w:pPr>
      <w:r>
        <w:rPr>
          <w:sz w:val="24"/>
          <w:szCs w:val="24"/>
        </w:rPr>
        <w:t>Exemple :              /________________/__________________/_______________/</w:t>
      </w:r>
    </w:p>
    <w:p w:rsidR="00042FFF" w:rsidRDefault="00042FFF"/>
    <w:p w:rsidR="00042FFF" w:rsidRDefault="00042FFF">
      <w:r>
        <w:t>Propriété : sur une demi-droite graduée :</w:t>
      </w:r>
    </w:p>
    <w:p w:rsidR="00042FFF" w:rsidRDefault="00042FFF" w:rsidP="000B6EED">
      <w:pPr>
        <w:pStyle w:val="ListParagraph"/>
        <w:numPr>
          <w:ilvl w:val="0"/>
          <w:numId w:val="1"/>
        </w:numPr>
      </w:pPr>
      <w:r>
        <w:t xml:space="preserve">Chaque point est repéré par un nombre appelé </w:t>
      </w:r>
      <w:r w:rsidRPr="005967F1">
        <w:rPr>
          <w:b/>
          <w:color w:val="FFFFFF"/>
          <w:bdr w:val="single" w:sz="4" w:space="0" w:color="auto"/>
        </w:rPr>
        <w:t>abs</w:t>
      </w:r>
      <w:r>
        <w:rPr>
          <w:b/>
          <w:color w:val="FFFFFF"/>
          <w:bdr w:val="single" w:sz="4" w:space="0" w:color="auto"/>
        </w:rPr>
        <w:t xml:space="preserve">                        </w:t>
      </w:r>
      <w:r w:rsidRPr="005967F1">
        <w:rPr>
          <w:b/>
          <w:color w:val="FFFFFF"/>
          <w:bdr w:val="single" w:sz="4" w:space="0" w:color="auto"/>
        </w:rPr>
        <w:t>cisse</w:t>
      </w:r>
      <w:r>
        <w:t xml:space="preserve"> de ce point</w:t>
      </w:r>
    </w:p>
    <w:p w:rsidR="00042FFF" w:rsidRDefault="00042FFF" w:rsidP="000B6EED">
      <w:pPr>
        <w:pStyle w:val="ListParagraph"/>
        <w:numPr>
          <w:ilvl w:val="0"/>
          <w:numId w:val="1"/>
        </w:numPr>
      </w:pPr>
      <w:r>
        <w:t xml:space="preserve">A chaque nombre </w:t>
      </w:r>
      <w:r w:rsidRPr="005967F1">
        <w:rPr>
          <w:color w:val="FFFFFF"/>
          <w:bdr w:val="single" w:sz="4" w:space="0" w:color="auto"/>
        </w:rPr>
        <w:t>corresp</w:t>
      </w:r>
      <w:r>
        <w:rPr>
          <w:color w:val="FFFFFF"/>
          <w:bdr w:val="single" w:sz="4" w:space="0" w:color="auto"/>
        </w:rPr>
        <w:t xml:space="preserve">                          </w:t>
      </w:r>
      <w:r w:rsidRPr="005967F1">
        <w:rPr>
          <w:color w:val="FFFFFF"/>
          <w:bdr w:val="single" w:sz="4" w:space="0" w:color="auto"/>
        </w:rPr>
        <w:t>ond</w:t>
      </w:r>
      <w:r>
        <w:t xml:space="preserve"> un point</w:t>
      </w:r>
    </w:p>
    <w:p w:rsidR="00042FFF" w:rsidRDefault="00042FFF" w:rsidP="003C211F">
      <w:r>
        <w:t>Exemple :</w:t>
      </w:r>
    </w:p>
    <w:p w:rsidR="00042FFF" w:rsidRDefault="00042FFF" w:rsidP="003C211F">
      <w:r w:rsidRPr="005E14C1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i1025" type="#_x0000_t75" alt="Droite graduée.jpg" style="width:352.5pt;height:48pt;visibility:visible">
            <v:imagedata r:id="rId5" o:title=""/>
          </v:shape>
        </w:pict>
      </w:r>
    </w:p>
    <w:p w:rsidR="00042FFF" w:rsidRDefault="00042FFF" w:rsidP="003C211F">
      <w:r>
        <w:t>L’abscisse du point A est le nombre 0 (zéro)</w:t>
      </w:r>
    </w:p>
    <w:p w:rsidR="00042FFF" w:rsidRDefault="00042FFF" w:rsidP="003C211F">
      <w:r>
        <w:t>Le point B a pour abscisse le nombre 2</w:t>
      </w:r>
    </w:p>
    <w:p w:rsidR="00042FFF" w:rsidRDefault="00042FFF" w:rsidP="003C211F">
      <w:r>
        <w:t xml:space="preserve">Le nombre 3 est </w:t>
      </w:r>
      <w:r w:rsidRPr="005967F1">
        <w:rPr>
          <w:color w:val="FFFFFF"/>
          <w:bdr w:val="single" w:sz="4" w:space="0" w:color="auto"/>
        </w:rPr>
        <w:t>l’abs</w:t>
      </w:r>
      <w:r>
        <w:rPr>
          <w:color w:val="FFFFFF"/>
          <w:bdr w:val="single" w:sz="4" w:space="0" w:color="auto"/>
        </w:rPr>
        <w:t xml:space="preserve">                 </w:t>
      </w:r>
      <w:r w:rsidRPr="005967F1">
        <w:rPr>
          <w:color w:val="FFFFFF"/>
          <w:bdr w:val="single" w:sz="4" w:space="0" w:color="auto"/>
        </w:rPr>
        <w:t>cisse</w:t>
      </w:r>
      <w:r>
        <w:t xml:space="preserve"> du point C</w:t>
      </w:r>
    </w:p>
    <w:p w:rsidR="00042FFF" w:rsidRDefault="00042FFF" w:rsidP="003C211F">
      <w:r>
        <w:t>L’abscisse du point D est le nombre 4,5</w:t>
      </w:r>
    </w:p>
    <w:p w:rsidR="00042FFF" w:rsidRDefault="00042FFF" w:rsidP="003C211F">
      <w:r>
        <w:t>Remarque : l’origine d’une demi-droite graduée a pour abscisse le nombre 0.</w:t>
      </w:r>
    </w:p>
    <w:p w:rsidR="00042FFF" w:rsidRDefault="00042FFF" w:rsidP="003C211F">
      <w:r>
        <w:t>………………………………………………………………………………………………………………………………………..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</w:tblGrid>
      <w:tr w:rsidR="00042FFF" w:rsidRPr="006A429B" w:rsidTr="006A429B">
        <w:trPr>
          <w:trHeight w:val="567"/>
        </w:trPr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l’abscisse</w:t>
            </w:r>
          </w:p>
        </w:tc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sz w:val="24"/>
                <w:szCs w:val="24"/>
              </w:rPr>
              <w:t>demi-droite</w:t>
            </w:r>
          </w:p>
        </w:tc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sz w:val="24"/>
                <w:szCs w:val="24"/>
              </w:rPr>
              <w:t>l’origine</w:t>
            </w:r>
          </w:p>
        </w:tc>
      </w:tr>
      <w:tr w:rsidR="00042FFF" w:rsidRPr="006A429B" w:rsidTr="006A429B">
        <w:trPr>
          <w:trHeight w:val="567"/>
        </w:trPr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correspond</w:t>
            </w:r>
          </w:p>
        </w:tc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sz w:val="24"/>
                <w:szCs w:val="24"/>
              </w:rPr>
              <w:t>graduée</w:t>
            </w:r>
          </w:p>
        </w:tc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b/>
              </w:rPr>
              <w:t>abscisse</w:t>
            </w:r>
          </w:p>
        </w:tc>
      </w:tr>
    </w:tbl>
    <w:p w:rsidR="00042FFF" w:rsidRDefault="00042FFF" w:rsidP="003C211F"/>
    <w:p w:rsidR="00042FFF" w:rsidRDefault="00042FFF" w:rsidP="003C211F"/>
    <w:p w:rsidR="00042FFF" w:rsidRDefault="00042FFF" w:rsidP="003C211F"/>
    <w:p w:rsidR="00042FFF" w:rsidRPr="002D38D4" w:rsidRDefault="00042FFF" w:rsidP="003C211F">
      <w:pPr>
        <w:rPr>
          <w:b/>
          <w:color w:val="FF0000"/>
          <w:u w:val="single"/>
        </w:rPr>
      </w:pPr>
      <w:r w:rsidRPr="002D38D4">
        <w:rPr>
          <w:b/>
          <w:color w:val="FF0000"/>
          <w:u w:val="single"/>
        </w:rPr>
        <w:t>II – Comparer, ranger, encadrer, intercaler des nombres</w:t>
      </w:r>
    </w:p>
    <w:p w:rsidR="00042FFF" w:rsidRDefault="00042FFF" w:rsidP="003C211F">
      <w:r w:rsidRPr="005967F1">
        <w:rPr>
          <w:b/>
          <w:color w:val="00B050"/>
        </w:rPr>
        <w:t>Définitions</w:t>
      </w:r>
      <w:r>
        <w:t> :</w:t>
      </w:r>
    </w:p>
    <w:p w:rsidR="00042FFF" w:rsidRDefault="00042FFF" w:rsidP="003C211F">
      <w:r w:rsidRPr="00270431">
        <w:rPr>
          <w:b/>
          <w:color w:val="FFFFFF"/>
          <w:bdr w:val="single" w:sz="4" w:space="0" w:color="auto"/>
        </w:rPr>
        <w:t>Compa</w:t>
      </w:r>
      <w:r>
        <w:rPr>
          <w:b/>
          <w:color w:val="FFFFFF"/>
          <w:bdr w:val="single" w:sz="4" w:space="0" w:color="auto"/>
        </w:rPr>
        <w:t xml:space="preserve">                                     </w:t>
      </w:r>
      <w:r w:rsidRPr="00270431">
        <w:rPr>
          <w:b/>
          <w:color w:val="FFFFFF"/>
          <w:bdr w:val="single" w:sz="4" w:space="0" w:color="auto"/>
        </w:rPr>
        <w:t>rer</w:t>
      </w:r>
      <w:r>
        <w:t xml:space="preserve"> deux nombres, c’est dire s’ils sont égaux ou dire lequel est le plus petit ou lequel est le plus grand.</w:t>
      </w:r>
    </w:p>
    <w:p w:rsidR="00042FFF" w:rsidRDefault="00042FFF" w:rsidP="003C211F">
      <w:r w:rsidRPr="005967F1">
        <w:rPr>
          <w:b/>
          <w:color w:val="00B050"/>
        </w:rPr>
        <w:t>Exemple</w:t>
      </w:r>
      <w:r>
        <w:t> :</w:t>
      </w:r>
    </w:p>
    <w:p w:rsidR="00042FFF" w:rsidRDefault="00042FFF" w:rsidP="00973F99">
      <w:pPr>
        <w:pStyle w:val="ListParagraph"/>
        <w:numPr>
          <w:ilvl w:val="0"/>
          <w:numId w:val="2"/>
        </w:numPr>
      </w:pPr>
      <w:r>
        <w:t xml:space="preserve">11,2 </w:t>
      </w:r>
      <w:r>
        <w:sym w:font="Symbol" w:char="F03C"/>
      </w:r>
      <w:r>
        <w:t xml:space="preserve"> 33,4 qui se lit « 11,2 est inférieur à 33,4 »</w:t>
      </w:r>
    </w:p>
    <w:p w:rsidR="00042FFF" w:rsidRDefault="00042FFF" w:rsidP="00973F99">
      <w:pPr>
        <w:pStyle w:val="ListParagraph"/>
        <w:numPr>
          <w:ilvl w:val="0"/>
          <w:numId w:val="2"/>
        </w:numPr>
      </w:pPr>
      <w:r>
        <w:t xml:space="preserve">7 </w:t>
      </w:r>
      <w:r>
        <w:sym w:font="Symbol" w:char="F03E"/>
      </w:r>
      <w:r>
        <w:t xml:space="preserve"> 5,2 qui se lit « 7 est supérieur à 5,2 » </w:t>
      </w:r>
    </w:p>
    <w:p w:rsidR="00042FFF" w:rsidRDefault="00042FFF" w:rsidP="00973F99">
      <w:pPr>
        <w:pStyle w:val="ListParagraph"/>
        <w:numPr>
          <w:ilvl w:val="0"/>
          <w:numId w:val="2"/>
        </w:numPr>
      </w:pPr>
      <w:r>
        <w:t>8,3 = 8,30</w:t>
      </w:r>
    </w:p>
    <w:p w:rsidR="00042FFF" w:rsidRDefault="00042FFF" w:rsidP="00973F99">
      <w:r>
        <w:t xml:space="preserve">Remarque : pour comparer des nombres décimaux qui ont la même </w:t>
      </w:r>
      <w:r w:rsidRPr="00270431">
        <w:rPr>
          <w:color w:val="FFFFFF"/>
          <w:bdr w:val="single" w:sz="4" w:space="0" w:color="auto"/>
        </w:rPr>
        <w:t>par</w:t>
      </w:r>
      <w:r>
        <w:rPr>
          <w:color w:val="FFFFFF"/>
          <w:bdr w:val="single" w:sz="4" w:space="0" w:color="auto"/>
        </w:rPr>
        <w:t xml:space="preserve">                               </w:t>
      </w:r>
      <w:r w:rsidRPr="00270431">
        <w:rPr>
          <w:color w:val="FFFFFF"/>
          <w:bdr w:val="single" w:sz="4" w:space="0" w:color="auto"/>
        </w:rPr>
        <w:t>tie entière</w:t>
      </w:r>
      <w:r>
        <w:t>, il vaut mieux avoir le même nombre de chiffres après la virgule</w:t>
      </w:r>
    </w:p>
    <w:p w:rsidR="00042FFF" w:rsidRDefault="00042FFF" w:rsidP="00973F99"/>
    <w:p w:rsidR="00042FFF" w:rsidRDefault="00042FFF" w:rsidP="00973F99">
      <w:r w:rsidRPr="005967F1">
        <w:rPr>
          <w:b/>
          <w:color w:val="00B050"/>
        </w:rPr>
        <w:t>Exemples</w:t>
      </w:r>
      <w:r>
        <w:t> :</w:t>
      </w:r>
    </w:p>
    <w:p w:rsidR="00042FFF" w:rsidRDefault="00042FFF" w:rsidP="00973F99">
      <w:pPr>
        <w:pStyle w:val="ListParagraph"/>
        <w:numPr>
          <w:ilvl w:val="0"/>
          <w:numId w:val="3"/>
        </w:numPr>
      </w:pPr>
      <w:r>
        <w:t xml:space="preserve">5,860 </w:t>
      </w:r>
      <w:r>
        <w:sym w:font="Symbol" w:char="F03E"/>
      </w:r>
      <w:r>
        <w:t xml:space="preserve"> 5,852</w:t>
      </w:r>
    </w:p>
    <w:p w:rsidR="00042FFF" w:rsidRDefault="00042FFF" w:rsidP="00973F99">
      <w:pPr>
        <w:pStyle w:val="ListParagraph"/>
        <w:numPr>
          <w:ilvl w:val="0"/>
          <w:numId w:val="3"/>
        </w:numPr>
      </w:pPr>
      <w:r>
        <w:t xml:space="preserve">4,147 </w:t>
      </w:r>
      <w:r>
        <w:sym w:font="Symbol" w:char="F03C"/>
      </w:r>
      <w:r>
        <w:t xml:space="preserve"> 4,200</w:t>
      </w:r>
    </w:p>
    <w:p w:rsidR="00042FFF" w:rsidRDefault="00042FFF" w:rsidP="00973F99">
      <w:pPr>
        <w:pStyle w:val="ListParagraph"/>
        <w:numPr>
          <w:ilvl w:val="0"/>
          <w:numId w:val="3"/>
        </w:numPr>
      </w:pPr>
      <w:r>
        <w:t xml:space="preserve">12,03 </w:t>
      </w:r>
      <w:r>
        <w:sym w:font="Symbol" w:char="F03C"/>
      </w:r>
      <w:r>
        <w:t xml:space="preserve"> 12,30</w:t>
      </w:r>
    </w:p>
    <w:p w:rsidR="00042FFF" w:rsidRDefault="00042FFF" w:rsidP="00973F99">
      <w:r w:rsidRPr="005967F1">
        <w:rPr>
          <w:b/>
          <w:color w:val="00B050"/>
        </w:rPr>
        <w:t>Définitions</w:t>
      </w:r>
      <w:r>
        <w:t> :</w:t>
      </w:r>
    </w:p>
    <w:p w:rsidR="00042FFF" w:rsidRDefault="00042FFF" w:rsidP="00973F99">
      <w:r w:rsidRPr="00BA6210">
        <w:rPr>
          <w:b/>
          <w:color w:val="FF0000"/>
        </w:rPr>
        <w:t>Ranger</w:t>
      </w:r>
      <w:r>
        <w:t xml:space="preserve"> des nombres dans l’ordre </w:t>
      </w:r>
      <w:r w:rsidRPr="00270431">
        <w:rPr>
          <w:b/>
          <w:color w:val="FFFFFF"/>
          <w:bdr w:val="single" w:sz="4" w:space="0" w:color="auto"/>
        </w:rPr>
        <w:t>croiss</w:t>
      </w:r>
      <w:r>
        <w:rPr>
          <w:b/>
          <w:color w:val="FFFFFF"/>
          <w:bdr w:val="single" w:sz="4" w:space="0" w:color="auto"/>
        </w:rPr>
        <w:t xml:space="preserve">                  </w:t>
      </w:r>
      <w:r w:rsidRPr="00270431">
        <w:rPr>
          <w:b/>
          <w:color w:val="FFFFFF"/>
          <w:bdr w:val="single" w:sz="4" w:space="0" w:color="auto"/>
        </w:rPr>
        <w:t>ant</w:t>
      </w:r>
      <w:r>
        <w:t>, c’est les ranger du plus petit au plus grand</w:t>
      </w:r>
    </w:p>
    <w:p w:rsidR="00042FFF" w:rsidRDefault="00042FFF" w:rsidP="00973F99">
      <w:r w:rsidRPr="00BA6210">
        <w:rPr>
          <w:b/>
          <w:color w:val="FF0000"/>
        </w:rPr>
        <w:t>Ranger</w:t>
      </w:r>
      <w:r>
        <w:t xml:space="preserve"> des nombres dans l’ordre </w:t>
      </w:r>
      <w:r w:rsidRPr="00270431">
        <w:rPr>
          <w:b/>
          <w:color w:val="FFFFFF"/>
          <w:bdr w:val="single" w:sz="4" w:space="0" w:color="auto"/>
        </w:rPr>
        <w:t>décr</w:t>
      </w:r>
      <w:r>
        <w:rPr>
          <w:b/>
          <w:color w:val="FFFFFF"/>
          <w:bdr w:val="single" w:sz="4" w:space="0" w:color="auto"/>
        </w:rPr>
        <w:t xml:space="preserve">                          </w:t>
      </w:r>
      <w:r w:rsidRPr="00270431">
        <w:rPr>
          <w:b/>
          <w:color w:val="FFFFFF"/>
          <w:bdr w:val="single" w:sz="4" w:space="0" w:color="auto"/>
        </w:rPr>
        <w:t>oissant</w:t>
      </w:r>
      <w:r>
        <w:t>, c’est les ranger du plus grand au plus petit</w:t>
      </w:r>
    </w:p>
    <w:p w:rsidR="00042FFF" w:rsidRDefault="00042FFF" w:rsidP="00973F99">
      <w:r w:rsidRPr="005967F1">
        <w:rPr>
          <w:b/>
          <w:color w:val="00B050"/>
        </w:rPr>
        <w:t>Exemples</w:t>
      </w:r>
      <w:r>
        <w:t> :</w:t>
      </w:r>
    </w:p>
    <w:p w:rsidR="00042FFF" w:rsidRDefault="00042FFF" w:rsidP="00973F99">
      <w:pPr>
        <w:pStyle w:val="ListParagraph"/>
        <w:numPr>
          <w:ilvl w:val="0"/>
          <w:numId w:val="4"/>
        </w:numPr>
      </w:pPr>
      <w:r>
        <w:t xml:space="preserve">Dans l’ordre croissant : 7,1 </w:t>
      </w:r>
      <w:r>
        <w:sym w:font="Symbol" w:char="F03C"/>
      </w:r>
      <w:r>
        <w:t xml:space="preserve"> 8,47 </w:t>
      </w:r>
      <w:r>
        <w:sym w:font="Symbol" w:char="F03C"/>
      </w:r>
      <w:r>
        <w:t xml:space="preserve"> 10,34</w:t>
      </w:r>
    </w:p>
    <w:p w:rsidR="00042FFF" w:rsidRDefault="00042FFF" w:rsidP="00973F99">
      <w:pPr>
        <w:pStyle w:val="ListParagraph"/>
        <w:numPr>
          <w:ilvl w:val="0"/>
          <w:numId w:val="4"/>
        </w:numPr>
      </w:pPr>
      <w:r>
        <w:t xml:space="preserve">Dans l’ordre décroissant : 20,3 </w:t>
      </w:r>
      <w:r>
        <w:sym w:font="Symbol" w:char="F03E"/>
      </w:r>
      <w:r>
        <w:t xml:space="preserve"> 12,1 </w:t>
      </w:r>
      <w:r>
        <w:sym w:font="Symbol" w:char="F03E"/>
      </w:r>
      <w:r>
        <w:t xml:space="preserve"> 9,7</w:t>
      </w:r>
      <w:r w:rsidRPr="00973F99">
        <w:rPr>
          <w:color w:val="BFBFBF"/>
        </w:rPr>
        <w:t xml:space="preserve">00 </w:t>
      </w:r>
      <w:r>
        <w:sym w:font="Symbol" w:char="F03E"/>
      </w:r>
      <w:r>
        <w:t xml:space="preserve"> 9,234</w:t>
      </w:r>
    </w:p>
    <w:p w:rsidR="00042FFF" w:rsidRDefault="00042FFF" w:rsidP="00973F99">
      <w:r w:rsidRPr="005967F1">
        <w:rPr>
          <w:b/>
          <w:color w:val="00B050"/>
        </w:rPr>
        <w:t>Définition</w:t>
      </w:r>
      <w:r>
        <w:t xml:space="preserve"> : </w:t>
      </w:r>
    </w:p>
    <w:p w:rsidR="00042FFF" w:rsidRDefault="00042FFF" w:rsidP="00973F99">
      <w:r w:rsidRPr="00BA6210">
        <w:rPr>
          <w:b/>
          <w:color w:val="FF0000"/>
        </w:rPr>
        <w:t>Encadrer</w:t>
      </w:r>
      <w:r>
        <w:t xml:space="preserve"> un nombre, c’est l’écrire entre un nombre qui lui est inférieur et un nombre qui lui est supérieur.</w:t>
      </w:r>
    </w:p>
    <w:p w:rsidR="00042FFF" w:rsidRDefault="00042FFF" w:rsidP="00973F99">
      <w:r w:rsidRPr="005967F1">
        <w:rPr>
          <w:b/>
          <w:color w:val="00B050"/>
        </w:rPr>
        <w:t>Exemples</w:t>
      </w:r>
      <w:r>
        <w:t> :</w:t>
      </w:r>
    </w:p>
    <w:p w:rsidR="00042FFF" w:rsidRDefault="00042FFF" w:rsidP="00973F99">
      <w:pPr>
        <w:pStyle w:val="ListParagraph"/>
        <w:numPr>
          <w:ilvl w:val="0"/>
          <w:numId w:val="5"/>
        </w:numPr>
      </w:pPr>
      <w:r>
        <w:t xml:space="preserve">20 </w:t>
      </w:r>
      <w:r>
        <w:sym w:font="Symbol" w:char="F03C"/>
      </w:r>
      <w:r>
        <w:t xml:space="preserve"> </w:t>
      </w:r>
      <w:r w:rsidRPr="00BA6210">
        <w:rPr>
          <w:b/>
        </w:rPr>
        <w:t>25,4</w:t>
      </w:r>
      <w:r>
        <w:t xml:space="preserve"> </w:t>
      </w:r>
      <w:r>
        <w:sym w:font="Symbol" w:char="F03C"/>
      </w:r>
      <w:r>
        <w:t xml:space="preserve"> 30 est un </w:t>
      </w:r>
      <w:r w:rsidRPr="00270431">
        <w:rPr>
          <w:color w:val="FFFFFF"/>
          <w:bdr w:val="single" w:sz="4" w:space="0" w:color="auto"/>
        </w:rPr>
        <w:t>en</w:t>
      </w:r>
      <w:r>
        <w:rPr>
          <w:color w:val="FFFFFF"/>
          <w:bdr w:val="single" w:sz="4" w:space="0" w:color="auto"/>
        </w:rPr>
        <w:t xml:space="preserve">                   </w:t>
      </w:r>
      <w:r w:rsidRPr="00270431">
        <w:rPr>
          <w:color w:val="FFFFFF"/>
          <w:bdr w:val="single" w:sz="4" w:space="0" w:color="auto"/>
        </w:rPr>
        <w:t>cadrement</w:t>
      </w:r>
      <w:r>
        <w:t xml:space="preserve"> de 25,4</w:t>
      </w:r>
    </w:p>
    <w:p w:rsidR="00042FFF" w:rsidRDefault="00042FFF" w:rsidP="00973F99">
      <w:pPr>
        <w:pStyle w:val="ListParagraph"/>
        <w:numPr>
          <w:ilvl w:val="0"/>
          <w:numId w:val="5"/>
        </w:numPr>
      </w:pPr>
      <w:r>
        <w:t xml:space="preserve">On lit « 25,4 est </w:t>
      </w:r>
      <w:r w:rsidRPr="00270431">
        <w:rPr>
          <w:color w:val="FFFFFF"/>
          <w:bdr w:val="single" w:sz="4" w:space="0" w:color="auto"/>
        </w:rPr>
        <w:t>compr</w:t>
      </w:r>
      <w:r>
        <w:rPr>
          <w:color w:val="FFFFFF"/>
          <w:bdr w:val="single" w:sz="4" w:space="0" w:color="auto"/>
        </w:rPr>
        <w:t xml:space="preserve">                                </w:t>
      </w:r>
      <w:r w:rsidRPr="00270431">
        <w:rPr>
          <w:color w:val="FFFFFF"/>
          <w:bdr w:val="single" w:sz="4" w:space="0" w:color="auto"/>
        </w:rPr>
        <w:t>is</w:t>
      </w:r>
      <w:r>
        <w:t xml:space="preserve"> entre 20 et 30 »</w:t>
      </w:r>
    </w:p>
    <w:p w:rsidR="00042FFF" w:rsidRDefault="00042FFF" w:rsidP="00BA6210">
      <w:pPr>
        <w:spacing w:after="0"/>
      </w:pPr>
    </w:p>
    <w:p w:rsidR="00042FFF" w:rsidRDefault="00042FFF" w:rsidP="00BA6210">
      <w:pPr>
        <w:pStyle w:val="ListParagraph"/>
        <w:numPr>
          <w:ilvl w:val="0"/>
          <w:numId w:val="5"/>
        </w:numPr>
      </w:pPr>
      <w:r>
        <w:t xml:space="preserve">Encadrer 12,3 par deux entiers </w:t>
      </w:r>
      <w:r w:rsidRPr="00270431">
        <w:rPr>
          <w:color w:val="FFFFFF"/>
          <w:bdr w:val="single" w:sz="4" w:space="0" w:color="auto"/>
        </w:rPr>
        <w:t>consécu</w:t>
      </w:r>
      <w:r>
        <w:rPr>
          <w:color w:val="FFFFFF"/>
          <w:bdr w:val="single" w:sz="4" w:space="0" w:color="auto"/>
        </w:rPr>
        <w:t xml:space="preserve">                         </w:t>
      </w:r>
      <w:r w:rsidRPr="00270431">
        <w:rPr>
          <w:color w:val="FFFFFF"/>
          <w:bdr w:val="single" w:sz="4" w:space="0" w:color="auto"/>
        </w:rPr>
        <w:t>tifs</w:t>
      </w:r>
      <w:r>
        <w:t xml:space="preserve"> (qui se suivent)</w:t>
      </w:r>
    </w:p>
    <w:p w:rsidR="00042FFF" w:rsidRDefault="00042FFF" w:rsidP="00BA6210">
      <w:pPr>
        <w:pStyle w:val="ListParagraph"/>
        <w:numPr>
          <w:ilvl w:val="0"/>
          <w:numId w:val="5"/>
        </w:numPr>
      </w:pPr>
      <w:r>
        <w:t xml:space="preserve">12 </w:t>
      </w:r>
      <w:r>
        <w:sym w:font="Symbol" w:char="F03C"/>
      </w:r>
      <w:r>
        <w:t xml:space="preserve"> 12,3 </w:t>
      </w:r>
      <w:r>
        <w:sym w:font="Symbol" w:char="F03C"/>
      </w:r>
      <w:r>
        <w:t xml:space="preserve"> 13 est un encadrement de 12,3</w:t>
      </w:r>
    </w:p>
    <w:p w:rsidR="00042FFF" w:rsidRDefault="00042FFF" w:rsidP="003C211F"/>
    <w:p w:rsidR="00042FFF" w:rsidRDefault="00042FFF" w:rsidP="003C211F">
      <w:r w:rsidRPr="005967F1">
        <w:rPr>
          <w:b/>
          <w:color w:val="00B050"/>
        </w:rPr>
        <w:t>Définition</w:t>
      </w:r>
      <w:r>
        <w:t> :</w:t>
      </w:r>
    </w:p>
    <w:p w:rsidR="00042FFF" w:rsidRDefault="00042FFF" w:rsidP="003C211F">
      <w:r w:rsidRPr="00270431">
        <w:rPr>
          <w:b/>
          <w:color w:val="FFFFFF"/>
          <w:bdr w:val="single" w:sz="4" w:space="0" w:color="auto"/>
        </w:rPr>
        <w:t>Interc</w:t>
      </w:r>
      <w:r>
        <w:rPr>
          <w:b/>
          <w:color w:val="FFFFFF"/>
          <w:bdr w:val="single" w:sz="4" w:space="0" w:color="auto"/>
        </w:rPr>
        <w:t xml:space="preserve">                             </w:t>
      </w:r>
      <w:r w:rsidRPr="00270431">
        <w:rPr>
          <w:b/>
          <w:color w:val="FFFFFF"/>
          <w:bdr w:val="single" w:sz="4" w:space="0" w:color="auto"/>
        </w:rPr>
        <w:t>aler</w:t>
      </w:r>
      <w:r>
        <w:t xml:space="preserve"> un (ou plusieurs) nombres entre deux nombres, c’est trouver un (ou plusieurs) nombres entre ces deux nombres.</w:t>
      </w:r>
    </w:p>
    <w:p w:rsidR="00042FFF" w:rsidRDefault="00042FFF" w:rsidP="003C211F">
      <w:r w:rsidRPr="005967F1">
        <w:rPr>
          <w:b/>
          <w:color w:val="00B050"/>
        </w:rPr>
        <w:t>Exemple</w:t>
      </w:r>
      <w:r>
        <w:t xml:space="preserve"> : </w:t>
      </w:r>
    </w:p>
    <w:p w:rsidR="00042FFF" w:rsidRDefault="00042FFF" w:rsidP="00BA6210">
      <w:pPr>
        <w:pStyle w:val="ListParagraph"/>
        <w:numPr>
          <w:ilvl w:val="0"/>
          <w:numId w:val="6"/>
        </w:numPr>
      </w:pPr>
      <w:r>
        <w:t>on peut intercaler 13,3 entre 13 et 13,4</w:t>
      </w:r>
    </w:p>
    <w:p w:rsidR="00042FFF" w:rsidRDefault="00042FFF" w:rsidP="00BA6210">
      <w:pPr>
        <w:pStyle w:val="ListParagraph"/>
        <w:numPr>
          <w:ilvl w:val="0"/>
          <w:numId w:val="6"/>
        </w:numPr>
      </w:pPr>
      <w:r>
        <w:t>en complétant ci-dessous, intercaler trois nombres entre 7,12 et 7,13 :</w:t>
      </w:r>
    </w:p>
    <w:p w:rsidR="00042FFF" w:rsidRPr="00BA6210" w:rsidRDefault="00042FFF" w:rsidP="00270431">
      <w:pPr>
        <w:ind w:left="360"/>
      </w:pPr>
      <w:r>
        <w:t xml:space="preserve">                           </w:t>
      </w:r>
      <w:r w:rsidRPr="00270431">
        <w:rPr>
          <w:b/>
        </w:rPr>
        <w:t>7,12</w:t>
      </w:r>
      <w:r>
        <w:t xml:space="preserve"> </w:t>
      </w:r>
      <w:r>
        <w:sym w:font="Symbol" w:char="F03C"/>
      </w:r>
      <w:r>
        <w:t xml:space="preserve"> 7,1234 </w:t>
      </w:r>
      <w:r>
        <w:sym w:font="Symbol" w:char="F03C"/>
      </w:r>
      <w:r>
        <w:t xml:space="preserve"> 7,1250 </w:t>
      </w:r>
      <w:r>
        <w:sym w:font="Symbol" w:char="F03C"/>
      </w:r>
      <w:r>
        <w:t xml:space="preserve"> 7,1299 </w:t>
      </w:r>
      <w:r>
        <w:sym w:font="Symbol" w:char="F03C"/>
      </w:r>
      <w:r>
        <w:t xml:space="preserve"> </w:t>
      </w:r>
      <w:r w:rsidRPr="00270431">
        <w:rPr>
          <w:b/>
        </w:rPr>
        <w:t xml:space="preserve">7,13 </w:t>
      </w:r>
    </w:p>
    <w:p w:rsidR="00042FFF" w:rsidRDefault="00042FFF">
      <w:r>
        <w:t>………………………………………………………………………………………………………………………………………………….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042FFF" w:rsidRPr="006A429B" w:rsidTr="006A429B">
        <w:trPr>
          <w:trHeight w:val="510"/>
          <w:jc w:val="center"/>
        </w:trPr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consécutifs</w:t>
            </w:r>
          </w:p>
        </w:tc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b/>
                <w:color w:val="FF0000"/>
              </w:rPr>
              <w:t>Intercaler</w:t>
            </w:r>
          </w:p>
        </w:tc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compris</w:t>
            </w:r>
          </w:p>
        </w:tc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b/>
                <w:color w:val="FF0000"/>
              </w:rPr>
              <w:t>Comparer</w:t>
            </w:r>
          </w:p>
        </w:tc>
      </w:tr>
      <w:tr w:rsidR="00042FFF" w:rsidRPr="006A429B" w:rsidTr="006A429B">
        <w:trPr>
          <w:trHeight w:val="510"/>
          <w:jc w:val="center"/>
        </w:trPr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partie entière</w:t>
            </w:r>
          </w:p>
        </w:tc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encadrement</w:t>
            </w:r>
          </w:p>
        </w:tc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b/>
                <w:color w:val="FF0000"/>
              </w:rPr>
              <w:t>décroissant</w:t>
            </w:r>
          </w:p>
        </w:tc>
        <w:tc>
          <w:tcPr>
            <w:tcW w:w="2303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b/>
                <w:color w:val="FF0000"/>
              </w:rPr>
              <w:t>croissant</w:t>
            </w:r>
          </w:p>
        </w:tc>
      </w:tr>
    </w:tbl>
    <w:p w:rsidR="00042FFF" w:rsidRDefault="00042FFF">
      <w:r>
        <w:br w:type="page"/>
      </w:r>
    </w:p>
    <w:p w:rsidR="00042FFF" w:rsidRDefault="00042FFF" w:rsidP="00BA6210"/>
    <w:p w:rsidR="00042FFF" w:rsidRPr="00100D3E" w:rsidRDefault="00042FFF" w:rsidP="00BA6210">
      <w:pPr>
        <w:rPr>
          <w:b/>
          <w:color w:val="FF0000"/>
          <w:sz w:val="28"/>
          <w:szCs w:val="28"/>
        </w:rPr>
      </w:pPr>
      <w:r w:rsidRPr="00100D3E">
        <w:rPr>
          <w:b/>
          <w:color w:val="FF0000"/>
          <w:sz w:val="28"/>
          <w:szCs w:val="28"/>
        </w:rPr>
        <w:t>III – Valeurs approchées d’un nombre décimal à l’aide d’exemple</w:t>
      </w:r>
    </w:p>
    <w:p w:rsidR="00042FFF" w:rsidRDefault="00042FFF" w:rsidP="00BA6210">
      <w:r>
        <w:t xml:space="preserve">Une </w:t>
      </w:r>
      <w:r w:rsidRPr="00270431">
        <w:rPr>
          <w:color w:val="FFFFFF"/>
          <w:bdr w:val="single" w:sz="4" w:space="0" w:color="auto"/>
        </w:rPr>
        <w:t xml:space="preserve">valeur </w:t>
      </w:r>
      <w:r>
        <w:rPr>
          <w:color w:val="FFFFFF"/>
          <w:bdr w:val="single" w:sz="4" w:space="0" w:color="auto"/>
        </w:rPr>
        <w:t xml:space="preserve">                         </w:t>
      </w:r>
      <w:r w:rsidRPr="00270431">
        <w:rPr>
          <w:color w:val="FFFFFF"/>
          <w:bdr w:val="single" w:sz="4" w:space="0" w:color="auto"/>
        </w:rPr>
        <w:t>approchée</w:t>
      </w:r>
      <w:r>
        <w:t xml:space="preserve"> d’un nombre est un </w:t>
      </w:r>
      <w:r w:rsidRPr="00E05BC2">
        <w:t>nombre très proche de celui qu’il remplace et est utilisé</w:t>
      </w:r>
      <w:r>
        <w:t xml:space="preserve"> pour </w:t>
      </w:r>
      <w:r w:rsidRPr="00270431">
        <w:rPr>
          <w:color w:val="FFFFFF"/>
          <w:bdr w:val="single" w:sz="4" w:space="0" w:color="auto"/>
        </w:rPr>
        <w:t>simp</w:t>
      </w:r>
      <w:r>
        <w:rPr>
          <w:color w:val="FFFFFF"/>
          <w:bdr w:val="single" w:sz="4" w:space="0" w:color="auto"/>
        </w:rPr>
        <w:t xml:space="preserve">                            </w:t>
      </w:r>
      <w:r w:rsidRPr="00270431">
        <w:rPr>
          <w:color w:val="FFFFFF"/>
          <w:bdr w:val="single" w:sz="4" w:space="0" w:color="auto"/>
        </w:rPr>
        <w:t>lifier</w:t>
      </w:r>
      <w:r>
        <w:t xml:space="preserve"> un résultat. </w:t>
      </w:r>
    </w:p>
    <w:p w:rsidR="00042FFF" w:rsidRPr="005967F1" w:rsidRDefault="00042FFF" w:rsidP="00BA6210">
      <w:pPr>
        <w:rPr>
          <w:b/>
          <w:color w:val="00B050"/>
        </w:rPr>
      </w:pPr>
      <w:r w:rsidRPr="005967F1">
        <w:rPr>
          <w:b/>
          <w:color w:val="00B050"/>
        </w:rPr>
        <w:t>Exemple 1</w:t>
      </w:r>
    </w:p>
    <w:p w:rsidR="00042FFF" w:rsidRDefault="00042FFF" w:rsidP="00BA6210">
      <w:r w:rsidRPr="005E14C1">
        <w:rPr>
          <w:noProof/>
          <w:lang w:eastAsia="fr-FR"/>
        </w:rPr>
        <w:pict>
          <v:shape id="Image 1" o:spid="_x0000_i1026" type="#_x0000_t75" style="width:378pt;height:53.25pt;visibility:visible">
            <v:imagedata r:id="rId6" o:title=""/>
          </v:shape>
        </w:pict>
      </w:r>
    </w:p>
    <w:p w:rsidR="00042FFF" w:rsidRDefault="00042FFF" w:rsidP="00BA6210"/>
    <w:tbl>
      <w:tblPr>
        <w:tblW w:w="0" w:type="auto"/>
        <w:tblLook w:val="00A0"/>
      </w:tblPr>
      <w:tblGrid>
        <w:gridCol w:w="3070"/>
        <w:gridCol w:w="3071"/>
        <w:gridCol w:w="3071"/>
      </w:tblGrid>
      <w:tr w:rsidR="00042FFF" w:rsidRPr="006A429B" w:rsidTr="006A429B">
        <w:tc>
          <w:tcPr>
            <w:tcW w:w="9212" w:type="dxa"/>
            <w:gridSpan w:val="3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 xml:space="preserve">Un </w:t>
            </w:r>
            <w:r w:rsidRPr="006A429B">
              <w:rPr>
                <w:color w:val="FFFFFF"/>
                <w:bdr w:val="single" w:sz="4" w:space="0" w:color="auto"/>
              </w:rPr>
              <w:t>encadrement                           à l’unité</w:t>
            </w:r>
            <w:r w:rsidRPr="006A429B">
              <w:t xml:space="preserve"> de a est :</w:t>
            </w:r>
          </w:p>
          <w:p w:rsidR="00042FFF" w:rsidRPr="006A429B" w:rsidRDefault="00042FFF" w:rsidP="006A429B">
            <w:pPr>
              <w:spacing w:after="0" w:line="240" w:lineRule="auto"/>
              <w:jc w:val="center"/>
            </w:pPr>
          </w:p>
        </w:tc>
      </w:tr>
      <w:tr w:rsidR="00042FFF" w:rsidRPr="006A429B" w:rsidTr="006A429B">
        <w:tc>
          <w:tcPr>
            <w:tcW w:w="3070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  <w:r w:rsidRPr="006A429B">
              <w:t xml:space="preserve">12 est </w:t>
            </w:r>
            <w:r w:rsidRPr="006A429B">
              <w:rPr>
                <w:u w:val="single" w:color="FF0000"/>
              </w:rPr>
              <w:t>une valeur approchée par défaut à l’unité</w:t>
            </w:r>
            <w:r w:rsidRPr="006A429B">
              <w:t xml:space="preserve"> de a</w:t>
            </w:r>
          </w:p>
        </w:tc>
        <w:tc>
          <w:tcPr>
            <w:tcW w:w="3071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 xml:space="preserve">12 </w:t>
            </w:r>
            <w:r w:rsidRPr="006A429B">
              <w:rPr>
                <w:rFonts w:ascii="Symbol" w:hAnsi="Symbol"/>
              </w:rPr>
              <w:t></w:t>
            </w:r>
            <w:r w:rsidRPr="006A429B">
              <w:t xml:space="preserve"> a </w:t>
            </w:r>
            <w:r w:rsidRPr="006A429B">
              <w:rPr>
                <w:rFonts w:ascii="Symbol" w:hAnsi="Symbol"/>
              </w:rPr>
              <w:t></w:t>
            </w:r>
            <w:r w:rsidRPr="006A429B">
              <w:t>13</w:t>
            </w:r>
          </w:p>
        </w:tc>
        <w:tc>
          <w:tcPr>
            <w:tcW w:w="3071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  <w:r w:rsidRPr="006A429B">
              <w:t xml:space="preserve">13 est une </w:t>
            </w:r>
            <w:r w:rsidRPr="006A429B">
              <w:rPr>
                <w:u w:val="single" w:color="FF0000"/>
              </w:rPr>
              <w:t xml:space="preserve">valeur approchée </w:t>
            </w:r>
            <w:r w:rsidRPr="006A429B">
              <w:rPr>
                <w:color w:val="FFFFFF"/>
                <w:u w:val="single" w:color="FF0000"/>
                <w:bdr w:val="single" w:sz="4" w:space="0" w:color="auto"/>
              </w:rPr>
              <w:t>par                excès</w:t>
            </w:r>
            <w:r w:rsidRPr="006A429B">
              <w:rPr>
                <w:u w:val="single" w:color="FF0000"/>
              </w:rPr>
              <w:t xml:space="preserve"> à l’unité</w:t>
            </w:r>
            <w:r w:rsidRPr="006A429B">
              <w:t xml:space="preserve"> de a</w:t>
            </w:r>
          </w:p>
        </w:tc>
      </w:tr>
      <w:tr w:rsidR="00042FFF" w:rsidRPr="006A429B" w:rsidTr="006A429B">
        <w:tc>
          <w:tcPr>
            <w:tcW w:w="9212" w:type="dxa"/>
            <w:gridSpan w:val="3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</w:p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Un encadrement au dixième de a est :</w:t>
            </w:r>
          </w:p>
          <w:p w:rsidR="00042FFF" w:rsidRPr="006A429B" w:rsidRDefault="00042FFF" w:rsidP="006A429B">
            <w:pPr>
              <w:spacing w:after="0" w:line="240" w:lineRule="auto"/>
              <w:jc w:val="center"/>
            </w:pPr>
          </w:p>
        </w:tc>
      </w:tr>
      <w:tr w:rsidR="00042FFF" w:rsidRPr="006A429B" w:rsidTr="006A429B">
        <w:tc>
          <w:tcPr>
            <w:tcW w:w="3070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  <w:r w:rsidRPr="006A429B">
              <w:t xml:space="preserve">12,2 est une </w:t>
            </w:r>
            <w:r w:rsidRPr="006A429B">
              <w:rPr>
                <w:u w:val="single" w:color="FF0000"/>
              </w:rPr>
              <w:t xml:space="preserve">valeur approchée </w:t>
            </w:r>
            <w:r w:rsidRPr="006A429B">
              <w:rPr>
                <w:color w:val="FFFFFF"/>
                <w:u w:val="single" w:color="FF0000"/>
                <w:bdr w:val="single" w:sz="4" w:space="0" w:color="auto"/>
              </w:rPr>
              <w:t>par défa        ut</w:t>
            </w:r>
            <w:r w:rsidRPr="006A429B">
              <w:rPr>
                <w:u w:val="single" w:color="FF0000"/>
              </w:rPr>
              <w:t xml:space="preserve"> au dixième</w:t>
            </w:r>
            <w:r w:rsidRPr="006A429B">
              <w:t xml:space="preserve"> de a</w:t>
            </w:r>
          </w:p>
        </w:tc>
        <w:tc>
          <w:tcPr>
            <w:tcW w:w="3071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 xml:space="preserve">12,2 </w:t>
            </w:r>
            <w:r w:rsidRPr="006A429B">
              <w:rPr>
                <w:rFonts w:ascii="Symbol" w:hAnsi="Symbol"/>
              </w:rPr>
              <w:t></w:t>
            </w:r>
            <w:r w:rsidRPr="006A429B">
              <w:t xml:space="preserve"> a </w:t>
            </w:r>
            <w:r w:rsidRPr="006A429B">
              <w:rPr>
                <w:rFonts w:ascii="Symbol" w:hAnsi="Symbol"/>
              </w:rPr>
              <w:t></w:t>
            </w:r>
            <w:r w:rsidRPr="006A429B">
              <w:t xml:space="preserve"> 12,3</w:t>
            </w:r>
          </w:p>
        </w:tc>
        <w:tc>
          <w:tcPr>
            <w:tcW w:w="3071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  <w:r w:rsidRPr="006A429B">
              <w:t xml:space="preserve">12,3 est une </w:t>
            </w:r>
            <w:r w:rsidRPr="006A429B">
              <w:rPr>
                <w:u w:val="single" w:color="FF0000"/>
              </w:rPr>
              <w:t>valeur approchée par excès au dixième</w:t>
            </w:r>
            <w:r w:rsidRPr="006A429B">
              <w:t xml:space="preserve"> de a</w:t>
            </w:r>
          </w:p>
        </w:tc>
      </w:tr>
      <w:tr w:rsidR="00042FFF" w:rsidRPr="006A429B" w:rsidTr="006A429B">
        <w:tc>
          <w:tcPr>
            <w:tcW w:w="9212" w:type="dxa"/>
            <w:gridSpan w:val="3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</w:p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 xml:space="preserve">Un encadrement </w:t>
            </w:r>
            <w:r w:rsidRPr="006A429B">
              <w:rPr>
                <w:color w:val="FFFFFF"/>
                <w:bdr w:val="single" w:sz="4" w:space="0" w:color="auto"/>
              </w:rPr>
              <w:t>au centi            ème</w:t>
            </w:r>
            <w:r w:rsidRPr="006A429B">
              <w:t xml:space="preserve"> de a est :</w:t>
            </w:r>
          </w:p>
          <w:p w:rsidR="00042FFF" w:rsidRPr="006A429B" w:rsidRDefault="00042FFF" w:rsidP="006A429B">
            <w:pPr>
              <w:spacing w:after="0" w:line="240" w:lineRule="auto"/>
              <w:jc w:val="center"/>
            </w:pPr>
          </w:p>
        </w:tc>
      </w:tr>
      <w:tr w:rsidR="00042FFF" w:rsidRPr="006A429B" w:rsidTr="006A429B">
        <w:tc>
          <w:tcPr>
            <w:tcW w:w="3070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  <w:r w:rsidRPr="006A429B">
              <w:t xml:space="preserve">12,26 est </w:t>
            </w:r>
            <w:r w:rsidRPr="006A429B">
              <w:rPr>
                <w:color w:val="FFFFFF"/>
                <w:bdr w:val="single" w:sz="4" w:space="0" w:color="auto"/>
              </w:rPr>
              <w:t xml:space="preserve">une val                 e                     ur approchée par défaut </w:t>
            </w:r>
            <w:r w:rsidRPr="006A429B">
              <w:t>au centième de a</w:t>
            </w:r>
          </w:p>
        </w:tc>
        <w:tc>
          <w:tcPr>
            <w:tcW w:w="3071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 xml:space="preserve">12,26 </w:t>
            </w:r>
            <w:r w:rsidRPr="006A429B">
              <w:rPr>
                <w:rFonts w:ascii="Symbol" w:hAnsi="Symbol"/>
              </w:rPr>
              <w:t></w:t>
            </w:r>
            <w:r w:rsidRPr="006A429B">
              <w:t xml:space="preserve"> a </w:t>
            </w:r>
            <w:r w:rsidRPr="006A429B">
              <w:rPr>
                <w:rFonts w:ascii="Symbol" w:hAnsi="Symbol"/>
              </w:rPr>
              <w:t></w:t>
            </w:r>
            <w:r w:rsidRPr="006A429B">
              <w:t xml:space="preserve"> 12,27</w:t>
            </w:r>
          </w:p>
        </w:tc>
        <w:tc>
          <w:tcPr>
            <w:tcW w:w="3071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  <w:r w:rsidRPr="006A429B">
              <w:t xml:space="preserve">12,27 est une </w:t>
            </w:r>
            <w:r w:rsidRPr="006A429B">
              <w:rPr>
                <w:color w:val="FFFFFF"/>
                <w:bdr w:val="single" w:sz="4" w:space="0" w:color="auto"/>
              </w:rPr>
              <w:t>valeur approchée par exc                                        ès</w:t>
            </w:r>
            <w:r w:rsidRPr="006A429B">
              <w:t xml:space="preserve"> au centième de a</w:t>
            </w:r>
          </w:p>
        </w:tc>
      </w:tr>
    </w:tbl>
    <w:p w:rsidR="00042FFF" w:rsidRDefault="00042FFF" w:rsidP="00BA6210"/>
    <w:p w:rsidR="00042FFF" w:rsidRDefault="00042FFF" w:rsidP="00BA6210">
      <w:r>
        <w:t>………………………………………………………………………………………………………………………………..</w:t>
      </w:r>
    </w:p>
    <w:p w:rsidR="00042FFF" w:rsidRDefault="00042FFF" w:rsidP="00BA62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2410"/>
        <w:gridCol w:w="1559"/>
        <w:gridCol w:w="3434"/>
      </w:tblGrid>
      <w:tr w:rsidR="00042FFF" w:rsidRPr="006A429B" w:rsidTr="006A429B">
        <w:trPr>
          <w:trHeight w:hRule="exact" w:val="567"/>
        </w:trPr>
        <w:tc>
          <w:tcPr>
            <w:tcW w:w="1809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par excès</w:t>
            </w:r>
          </w:p>
        </w:tc>
        <w:tc>
          <w:tcPr>
            <w:tcW w:w="2410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valeur approchée</w:t>
            </w:r>
          </w:p>
        </w:tc>
        <w:tc>
          <w:tcPr>
            <w:tcW w:w="1559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par défaut</w:t>
            </w:r>
          </w:p>
        </w:tc>
        <w:tc>
          <w:tcPr>
            <w:tcW w:w="3434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  <w:r w:rsidRPr="006A429B">
              <w:t>valeur approchée par excès</w:t>
            </w:r>
          </w:p>
        </w:tc>
      </w:tr>
      <w:tr w:rsidR="00042FFF" w:rsidRPr="006A429B" w:rsidTr="006A429B">
        <w:trPr>
          <w:trHeight w:hRule="exact" w:val="567"/>
        </w:trPr>
        <w:tc>
          <w:tcPr>
            <w:tcW w:w="1809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simplifier</w:t>
            </w:r>
          </w:p>
        </w:tc>
        <w:tc>
          <w:tcPr>
            <w:tcW w:w="2410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encadrement à l’unité</w:t>
            </w:r>
          </w:p>
        </w:tc>
        <w:tc>
          <w:tcPr>
            <w:tcW w:w="1559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au centième</w:t>
            </w:r>
          </w:p>
        </w:tc>
        <w:tc>
          <w:tcPr>
            <w:tcW w:w="3434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  <w:r w:rsidRPr="006A429B">
              <w:t>une valeur approchée par défaut</w:t>
            </w:r>
          </w:p>
        </w:tc>
      </w:tr>
    </w:tbl>
    <w:p w:rsidR="00042FFF" w:rsidRDefault="00042FFF" w:rsidP="00BA6210"/>
    <w:p w:rsidR="00042FFF" w:rsidRDefault="00042FFF" w:rsidP="008F4FA6">
      <w:pPr>
        <w:rPr>
          <w:b/>
          <w:color w:val="00B050"/>
        </w:rPr>
      </w:pPr>
    </w:p>
    <w:p w:rsidR="00042FFF" w:rsidRDefault="00042FFF" w:rsidP="008F4FA6">
      <w:pPr>
        <w:rPr>
          <w:b/>
          <w:color w:val="00B050"/>
        </w:rPr>
      </w:pPr>
    </w:p>
    <w:p w:rsidR="00042FFF" w:rsidRDefault="00042FFF" w:rsidP="008F4FA6">
      <w:pPr>
        <w:rPr>
          <w:b/>
          <w:color w:val="00B050"/>
        </w:rPr>
      </w:pPr>
    </w:p>
    <w:p w:rsidR="00042FFF" w:rsidRDefault="00042FFF" w:rsidP="008F4FA6">
      <w:pPr>
        <w:rPr>
          <w:b/>
          <w:color w:val="00B050"/>
        </w:rPr>
      </w:pPr>
    </w:p>
    <w:p w:rsidR="00042FFF" w:rsidRDefault="00042FFF" w:rsidP="008F4FA6">
      <w:pPr>
        <w:rPr>
          <w:b/>
          <w:color w:val="00B050"/>
        </w:rPr>
      </w:pPr>
    </w:p>
    <w:p w:rsidR="00042FFF" w:rsidRDefault="00042FFF" w:rsidP="008F4FA6">
      <w:r w:rsidRPr="005967F1">
        <w:rPr>
          <w:b/>
          <w:color w:val="00B050"/>
        </w:rPr>
        <w:t>Exemple 2</w:t>
      </w:r>
      <w:r>
        <w:t> : Poser la division de 136,13 par 11</w:t>
      </w:r>
    </w:p>
    <w:p w:rsidR="00042FFF" w:rsidRDefault="00042FFF" w:rsidP="008F4FA6">
      <w:r>
        <w:t xml:space="preserve">136,130 / 11 = 12,3754545… </w:t>
      </w:r>
    </w:p>
    <w:p w:rsidR="00042FFF" w:rsidRDefault="00042FFF" w:rsidP="008F4FA6">
      <w:r>
        <w:t xml:space="preserve">La division de 136,13 par 11 ne se termine pas. Donc le quotient de 136,13 par 11 n’est pas un nombre décimal. On ne peut pas donner une écriture </w:t>
      </w:r>
      <w:r w:rsidRPr="005B662E">
        <w:rPr>
          <w:color w:val="FFFFFF"/>
          <w:bdr w:val="single" w:sz="4" w:space="0" w:color="auto"/>
        </w:rPr>
        <w:t>décimale</w:t>
      </w:r>
      <w:r>
        <w:t xml:space="preserve"> exacte, mais on peut donner une </w:t>
      </w:r>
      <w:r w:rsidRPr="005B662E">
        <w:rPr>
          <w:color w:val="FFFFFF"/>
          <w:bdr w:val="single" w:sz="4" w:space="0" w:color="auto"/>
        </w:rPr>
        <w:t>valeur approchée</w:t>
      </w:r>
      <w:r>
        <w:t xml:space="preserve">. </w:t>
      </w:r>
    </w:p>
    <w:p w:rsidR="00042FFF" w:rsidRDefault="00042FFF" w:rsidP="00BA6210"/>
    <w:p w:rsidR="00042FFF" w:rsidRDefault="00042FFF" w:rsidP="008F4FA6">
      <w:r w:rsidRPr="008E3801">
        <w:rPr>
          <w:b/>
          <w:color w:val="4F81BD"/>
        </w:rPr>
        <w:t>Remarque</w:t>
      </w:r>
      <w:r>
        <w:t> : Quand on veut donner une valeur approchée, on peut utiliser le symbole « </w:t>
      </w:r>
      <w:r w:rsidRPr="00B02129">
        <w:rPr>
          <w:b/>
          <w:color w:val="FF0000"/>
          <w:sz w:val="28"/>
          <w:szCs w:val="28"/>
        </w:rPr>
        <w:t xml:space="preserve"> </w:t>
      </w:r>
      <w:r w:rsidRPr="00B02129">
        <w:rPr>
          <w:b/>
          <w:color w:val="FF0000"/>
          <w:sz w:val="28"/>
          <w:szCs w:val="28"/>
        </w:rPr>
        <w:sym w:font="Symbol" w:char="F0BB"/>
      </w:r>
      <w:r>
        <w:rPr>
          <w:b/>
          <w:color w:val="FF0000"/>
          <w:sz w:val="28"/>
          <w:szCs w:val="28"/>
        </w:rPr>
        <w:t> </w:t>
      </w:r>
      <w:r w:rsidRPr="00B02129">
        <w:t>»</w:t>
      </w:r>
      <w:r>
        <w:t xml:space="preserve"> qui se lit « </w:t>
      </w:r>
      <w:r w:rsidRPr="005B662E">
        <w:rPr>
          <w:color w:val="FFFFFF"/>
          <w:u w:val="single" w:color="FF0000"/>
          <w:bdr w:val="single" w:sz="4" w:space="0" w:color="auto"/>
        </w:rPr>
        <w:t>environ</w:t>
      </w:r>
      <w:r w:rsidRPr="006F0A1F">
        <w:rPr>
          <w:u w:val="single" w:color="FF0000"/>
        </w:rPr>
        <w:t xml:space="preserve"> égal à</w:t>
      </w:r>
      <w:r>
        <w:t> »</w:t>
      </w:r>
    </w:p>
    <w:p w:rsidR="00042FFF" w:rsidRDefault="00042FFF" w:rsidP="008F4FA6">
      <w:r>
        <w:t xml:space="preserve">Dans l’exemple 1, on peut noter </w:t>
      </w:r>
    </w:p>
    <w:p w:rsidR="00042FFF" w:rsidRDefault="00042FFF" w:rsidP="008F4FA6">
      <w:pPr>
        <w:pStyle w:val="ListParagraph"/>
        <w:numPr>
          <w:ilvl w:val="0"/>
          <w:numId w:val="7"/>
        </w:numPr>
      </w:pPr>
      <w:r>
        <w:t xml:space="preserve">a </w:t>
      </w:r>
      <w:r>
        <w:sym w:font="Symbol" w:char="F0BB"/>
      </w:r>
      <w:r>
        <w:t xml:space="preserve"> 12  (</w:t>
      </w:r>
      <w:r w:rsidRPr="006F0A1F">
        <w:rPr>
          <w:u w:val="single" w:color="FF0000"/>
        </w:rPr>
        <w:t xml:space="preserve">valeur approchée à </w:t>
      </w:r>
      <w:r w:rsidRPr="005B662E">
        <w:rPr>
          <w:color w:val="FFFFFF"/>
          <w:u w:val="single" w:color="FF0000"/>
          <w:bdr w:val="single" w:sz="4" w:space="0" w:color="auto"/>
        </w:rPr>
        <w:t>l’unité</w:t>
      </w:r>
      <w:r>
        <w:t>)</w:t>
      </w:r>
    </w:p>
    <w:p w:rsidR="00042FFF" w:rsidRDefault="00042FFF" w:rsidP="008F4FA6">
      <w:pPr>
        <w:pStyle w:val="ListParagraph"/>
        <w:numPr>
          <w:ilvl w:val="0"/>
          <w:numId w:val="7"/>
        </w:numPr>
      </w:pPr>
      <w:r>
        <w:t xml:space="preserve">a </w:t>
      </w:r>
      <w:r>
        <w:sym w:font="Symbol" w:char="F0BB"/>
      </w:r>
      <w:r>
        <w:t xml:space="preserve"> 12,26 (</w:t>
      </w:r>
      <w:r w:rsidRPr="006F0A1F">
        <w:rPr>
          <w:u w:val="single" w:color="FF0000"/>
        </w:rPr>
        <w:t xml:space="preserve">valeur approchée au </w:t>
      </w:r>
      <w:r w:rsidRPr="005B662E">
        <w:rPr>
          <w:color w:val="FFFFFF"/>
          <w:u w:val="single" w:color="FF0000"/>
          <w:bdr w:val="single" w:sz="4" w:space="0" w:color="auto"/>
        </w:rPr>
        <w:t>centième</w:t>
      </w:r>
      <w:r>
        <w:t>)</w:t>
      </w:r>
    </w:p>
    <w:p w:rsidR="00042FFF" w:rsidRDefault="00042FFF" w:rsidP="008F4FA6">
      <w:r w:rsidRPr="005E14C1">
        <w:rPr>
          <w:noProof/>
          <w:lang w:eastAsia="fr-FR"/>
        </w:rPr>
        <w:pict>
          <v:shape id="rg_hi" o:spid="_x0000_i1027" type="#_x0000_t75" alt="https://encrypted-tbn1.gstatic.com/images?q=tbn:ANd9GcTLqOAFqzHQ0EE69H-GvOXPWPpu6vi2g61PfU4dtNCg1mQXK5n05g" style="width:39.75pt;height:35.25pt;visibility:visible">
            <v:imagedata r:id="rId7" o:title=""/>
          </v:shape>
        </w:pict>
      </w:r>
      <w:r>
        <w:t xml:space="preserve">   </w:t>
      </w:r>
      <w:r w:rsidRPr="00DD4147">
        <w:rPr>
          <w:sz w:val="28"/>
          <w:szCs w:val="28"/>
        </w:rPr>
        <w:t xml:space="preserve">«  </w:t>
      </w:r>
      <w:r w:rsidRPr="00CE3906">
        <w:rPr>
          <w:color w:val="FF0000"/>
          <w:sz w:val="28"/>
          <w:szCs w:val="28"/>
        </w:rPr>
        <w:t>=</w:t>
      </w:r>
      <w:r w:rsidRPr="00DD4147">
        <w:rPr>
          <w:sz w:val="28"/>
          <w:szCs w:val="28"/>
        </w:rPr>
        <w:t> »</w:t>
      </w:r>
      <w:r>
        <w:t xml:space="preserve"> s’utilise seulement pour les </w:t>
      </w:r>
      <w:r w:rsidRPr="005B662E">
        <w:rPr>
          <w:color w:val="FFFFFF"/>
          <w:bdr w:val="single" w:sz="4" w:space="0" w:color="auto"/>
        </w:rPr>
        <w:t>valeurs exactes</w:t>
      </w:r>
      <w:r>
        <w:t>.</w:t>
      </w:r>
    </w:p>
    <w:p w:rsidR="00042FFF" w:rsidRDefault="00042FFF" w:rsidP="008F4FA6">
      <w:pPr>
        <w:rPr>
          <w:sz w:val="28"/>
          <w:szCs w:val="28"/>
        </w:rPr>
      </w:pPr>
      <w:r>
        <w:t xml:space="preserve">Pour les valeurs approchées, on utilise </w:t>
      </w:r>
      <w:r w:rsidRPr="00DD4147">
        <w:rPr>
          <w:sz w:val="28"/>
          <w:szCs w:val="28"/>
        </w:rPr>
        <w:t>« </w:t>
      </w:r>
      <w:r w:rsidRPr="00DD4147">
        <w:rPr>
          <w:b/>
          <w:color w:val="FF0000"/>
          <w:sz w:val="28"/>
          <w:szCs w:val="28"/>
        </w:rPr>
        <w:t xml:space="preserve"> </w:t>
      </w:r>
      <w:r w:rsidRPr="00DD4147">
        <w:rPr>
          <w:b/>
          <w:color w:val="FF0000"/>
          <w:sz w:val="28"/>
          <w:szCs w:val="28"/>
        </w:rPr>
        <w:sym w:font="Symbol" w:char="F0BB"/>
      </w:r>
      <w:r w:rsidRPr="00DD4147">
        <w:rPr>
          <w:b/>
          <w:color w:val="FF0000"/>
          <w:sz w:val="28"/>
          <w:szCs w:val="28"/>
        </w:rPr>
        <w:t> </w:t>
      </w:r>
      <w:r w:rsidRPr="00DD414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042FFF" w:rsidRDefault="00042FFF" w:rsidP="008F4FA6">
      <w:pPr>
        <w:rPr>
          <w:sz w:val="28"/>
          <w:szCs w:val="28"/>
        </w:rPr>
      </w:pPr>
    </w:p>
    <w:p w:rsidR="00042FFF" w:rsidRDefault="00042FFF" w:rsidP="008F4FA6">
      <w:pPr>
        <w:rPr>
          <w:sz w:val="28"/>
          <w:szCs w:val="28"/>
        </w:rPr>
      </w:pPr>
    </w:p>
    <w:p w:rsidR="00042FFF" w:rsidRDefault="00042FFF" w:rsidP="008F4FA6">
      <w:pPr>
        <w:rPr>
          <w:sz w:val="28"/>
          <w:szCs w:val="28"/>
        </w:rPr>
      </w:pPr>
    </w:p>
    <w:p w:rsidR="00042FFF" w:rsidRDefault="00042FFF" w:rsidP="008F4FA6">
      <w:pPr>
        <w:rPr>
          <w:sz w:val="28"/>
          <w:szCs w:val="28"/>
        </w:rPr>
      </w:pPr>
    </w:p>
    <w:p w:rsidR="00042FFF" w:rsidRDefault="00042FFF" w:rsidP="008F4FA6">
      <w:pPr>
        <w:rPr>
          <w:sz w:val="28"/>
          <w:szCs w:val="28"/>
        </w:rPr>
      </w:pPr>
    </w:p>
    <w:p w:rsidR="00042FFF" w:rsidRDefault="00042FFF" w:rsidP="008F4FA6">
      <w:pPr>
        <w:rPr>
          <w:sz w:val="28"/>
          <w:szCs w:val="28"/>
        </w:rPr>
      </w:pPr>
    </w:p>
    <w:p w:rsidR="00042FFF" w:rsidRDefault="00042FFF" w:rsidP="008F4FA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2410"/>
        <w:gridCol w:w="1559"/>
        <w:gridCol w:w="3434"/>
      </w:tblGrid>
      <w:tr w:rsidR="00042FFF" w:rsidRPr="006A429B" w:rsidTr="006A429B">
        <w:trPr>
          <w:trHeight w:hRule="exact" w:val="567"/>
        </w:trPr>
        <w:tc>
          <w:tcPr>
            <w:tcW w:w="1809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décimale</w:t>
            </w:r>
          </w:p>
        </w:tc>
        <w:tc>
          <w:tcPr>
            <w:tcW w:w="2410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valeur approchée</w:t>
            </w:r>
          </w:p>
        </w:tc>
        <w:tc>
          <w:tcPr>
            <w:tcW w:w="1559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u w:val="single" w:color="FF0000"/>
              </w:rPr>
              <w:t>centième</w:t>
            </w:r>
          </w:p>
        </w:tc>
        <w:tc>
          <w:tcPr>
            <w:tcW w:w="3434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</w:p>
        </w:tc>
      </w:tr>
      <w:tr w:rsidR="00042FFF" w:rsidRPr="006A429B" w:rsidTr="006A429B">
        <w:trPr>
          <w:trHeight w:hRule="exact" w:val="567"/>
        </w:trPr>
        <w:tc>
          <w:tcPr>
            <w:tcW w:w="1809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u w:val="single" w:color="FF0000"/>
              </w:rPr>
              <w:t>l’unité</w:t>
            </w:r>
          </w:p>
        </w:tc>
        <w:tc>
          <w:tcPr>
            <w:tcW w:w="2410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t>valeurs exactes</w:t>
            </w:r>
          </w:p>
        </w:tc>
        <w:tc>
          <w:tcPr>
            <w:tcW w:w="1559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u w:val="single" w:color="FF0000"/>
              </w:rPr>
              <w:t>environ</w:t>
            </w:r>
          </w:p>
        </w:tc>
        <w:tc>
          <w:tcPr>
            <w:tcW w:w="3434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</w:p>
        </w:tc>
      </w:tr>
    </w:tbl>
    <w:p w:rsidR="00042FFF" w:rsidRDefault="00042FFF" w:rsidP="008F4FA6">
      <w:pPr>
        <w:rPr>
          <w:sz w:val="28"/>
          <w:szCs w:val="28"/>
        </w:rPr>
      </w:pPr>
    </w:p>
    <w:p w:rsidR="00042FFF" w:rsidRDefault="00042FFF" w:rsidP="008F4FA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2FFF" w:rsidRDefault="00042FFF" w:rsidP="008F4FA6">
      <w:pPr>
        <w:rPr>
          <w:sz w:val="28"/>
          <w:szCs w:val="28"/>
        </w:rPr>
      </w:pPr>
    </w:p>
    <w:p w:rsidR="00042FFF" w:rsidRPr="00417BB2" w:rsidRDefault="00042FFF" w:rsidP="008F4FA6">
      <w:pPr>
        <w:rPr>
          <w:b/>
          <w:color w:val="FF0000"/>
          <w:sz w:val="28"/>
          <w:szCs w:val="28"/>
          <w:u w:val="single"/>
        </w:rPr>
      </w:pPr>
      <w:r w:rsidRPr="00DD4147">
        <w:rPr>
          <w:b/>
          <w:color w:val="FF0000"/>
          <w:sz w:val="28"/>
          <w:szCs w:val="28"/>
          <w:u w:val="single"/>
        </w:rPr>
        <w:t>IV – Convertir des mesures</w:t>
      </w:r>
    </w:p>
    <w:tbl>
      <w:tblPr>
        <w:tblW w:w="4940" w:type="pct"/>
        <w:tblInd w:w="1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96"/>
        <w:gridCol w:w="1298"/>
        <w:gridCol w:w="1298"/>
        <w:gridCol w:w="1296"/>
        <w:gridCol w:w="1295"/>
        <w:gridCol w:w="1257"/>
        <w:gridCol w:w="1332"/>
      </w:tblGrid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42FFF" w:rsidRPr="00684073" w:rsidRDefault="00042FFF" w:rsidP="005D3128">
            <w:pPr>
              <w:pStyle w:val="Contenudetableau"/>
              <w:shd w:val="clear" w:color="auto" w:fill="00AE00"/>
              <w:jc w:val="center"/>
              <w:rPr>
                <w:sz w:val="20"/>
                <w:szCs w:val="20"/>
              </w:rPr>
            </w:pPr>
          </w:p>
          <w:p w:rsidR="00042FFF" w:rsidRPr="00684073" w:rsidRDefault="00042FFF" w:rsidP="005D3128">
            <w:pPr>
              <w:pStyle w:val="Contenudetableau"/>
              <w:shd w:val="clear" w:color="auto" w:fill="00AE00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42FFF" w:rsidRPr="00684073" w:rsidRDefault="00042FFF" w:rsidP="005D3128">
            <w:pPr>
              <w:pStyle w:val="Contenudetableau"/>
              <w:shd w:val="clear" w:color="auto" w:fill="FF0000"/>
              <w:jc w:val="center"/>
              <w:rPr>
                <w:sz w:val="20"/>
                <w:szCs w:val="20"/>
              </w:rPr>
            </w:pPr>
          </w:p>
          <w:p w:rsidR="00042FFF" w:rsidRPr="00684073" w:rsidRDefault="00042FFF" w:rsidP="005D3128">
            <w:pPr>
              <w:pStyle w:val="Contenudetableau"/>
              <w:shd w:val="clear" w:color="auto" w:fill="FF0000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42FFF" w:rsidRPr="00684073" w:rsidRDefault="00042FFF" w:rsidP="005D3128">
            <w:pPr>
              <w:pStyle w:val="Contenudetableau"/>
              <w:shd w:val="clear" w:color="auto" w:fill="0047FF"/>
              <w:jc w:val="center"/>
              <w:rPr>
                <w:sz w:val="20"/>
                <w:szCs w:val="20"/>
              </w:rPr>
            </w:pPr>
          </w:p>
          <w:p w:rsidR="00042FFF" w:rsidRPr="00684073" w:rsidRDefault="00042FFF" w:rsidP="005D3128">
            <w:pPr>
              <w:pStyle w:val="Contenudetableau"/>
              <w:shd w:val="clear" w:color="auto" w:fill="0047FF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42FFF" w:rsidRPr="00684073" w:rsidRDefault="00042FFF" w:rsidP="005D3128">
            <w:pPr>
              <w:pStyle w:val="Contenudetableau"/>
              <w:shd w:val="clear" w:color="auto" w:fill="33CC66"/>
              <w:jc w:val="center"/>
              <w:rPr>
                <w:sz w:val="20"/>
                <w:szCs w:val="20"/>
              </w:rPr>
            </w:pPr>
          </w:p>
          <w:p w:rsidR="00042FFF" w:rsidRPr="00684073" w:rsidRDefault="00042FFF" w:rsidP="005D3128">
            <w:pPr>
              <w:pStyle w:val="Contenudetableau"/>
              <w:shd w:val="clear" w:color="auto" w:fill="33CC66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42FFF" w:rsidRPr="00684073" w:rsidRDefault="00042FFF" w:rsidP="005D3128">
            <w:pPr>
              <w:pStyle w:val="Contenudetableau"/>
              <w:shd w:val="clear" w:color="auto" w:fill="00DCFF"/>
              <w:jc w:val="center"/>
              <w:rPr>
                <w:sz w:val="20"/>
                <w:szCs w:val="20"/>
              </w:rPr>
            </w:pPr>
          </w:p>
          <w:p w:rsidR="00042FFF" w:rsidRPr="00684073" w:rsidRDefault="00042FFF" w:rsidP="005D3128">
            <w:pPr>
              <w:pStyle w:val="Contenudetableau"/>
              <w:shd w:val="clear" w:color="auto" w:fill="00DCFF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42FFF" w:rsidRPr="00684073" w:rsidRDefault="00042FFF" w:rsidP="005D3128">
            <w:pPr>
              <w:pStyle w:val="Contenudetableau"/>
              <w:shd w:val="clear" w:color="auto" w:fill="FF00FF"/>
              <w:jc w:val="center"/>
              <w:rPr>
                <w:sz w:val="20"/>
                <w:szCs w:val="20"/>
              </w:rPr>
            </w:pPr>
          </w:p>
          <w:p w:rsidR="00042FFF" w:rsidRPr="00684073" w:rsidRDefault="00042FFF" w:rsidP="005D3128">
            <w:pPr>
              <w:pStyle w:val="Contenudetableau"/>
              <w:shd w:val="clear" w:color="auto" w:fill="FF00FF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FFF" w:rsidRPr="00684073" w:rsidRDefault="00042FFF" w:rsidP="005D3128">
            <w:pPr>
              <w:pStyle w:val="Contenudetableau"/>
              <w:shd w:val="clear" w:color="auto" w:fill="23FF23"/>
              <w:jc w:val="center"/>
              <w:rPr>
                <w:sz w:val="20"/>
                <w:szCs w:val="20"/>
              </w:rPr>
            </w:pPr>
          </w:p>
          <w:p w:rsidR="00042FFF" w:rsidRPr="00684073" w:rsidRDefault="00042FFF" w:rsidP="005D3128">
            <w:pPr>
              <w:pStyle w:val="Contenudetableau"/>
              <w:shd w:val="clear" w:color="auto" w:fill="23FF23"/>
              <w:jc w:val="center"/>
              <w:rPr>
                <w:sz w:val="20"/>
                <w:szCs w:val="20"/>
              </w:rPr>
            </w:pP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800"/>
            <w:vAlign w:val="center"/>
          </w:tcPr>
          <w:p w:rsidR="00042FFF" w:rsidRPr="005B662E" w:rsidRDefault="00042FFF" w:rsidP="005D3128">
            <w:pPr>
              <w:pStyle w:val="Contenudetableau"/>
              <w:jc w:val="center"/>
              <w:rPr>
                <w:b/>
                <w:color w:val="BFBFBF"/>
                <w:sz w:val="20"/>
                <w:szCs w:val="20"/>
              </w:rPr>
            </w:pPr>
            <w:r w:rsidRPr="005B662E">
              <w:rPr>
                <w:b/>
                <w:color w:val="BFBFBF"/>
                <w:sz w:val="20"/>
                <w:szCs w:val="20"/>
                <w:highlight w:val="lightGray"/>
              </w:rPr>
              <w:t>Mill</w:t>
            </w:r>
            <w:r>
              <w:rPr>
                <w:b/>
                <w:color w:val="BFBFBF"/>
                <w:sz w:val="20"/>
                <w:szCs w:val="20"/>
                <w:highlight w:val="lightGray"/>
              </w:rPr>
              <w:t xml:space="preserve">       </w:t>
            </w:r>
            <w:r w:rsidRPr="005B662E">
              <w:rPr>
                <w:b/>
                <w:color w:val="BFBFBF"/>
                <w:sz w:val="20"/>
                <w:szCs w:val="20"/>
                <w:highlight w:val="lightGray"/>
              </w:rPr>
              <w:t>ier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Centaine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Dizaine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Unité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Dixième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Centième</w:t>
            </w: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5B662E" w:rsidRDefault="00042FFF" w:rsidP="005D3128">
            <w:pPr>
              <w:pStyle w:val="Contenudetableau"/>
              <w:jc w:val="center"/>
              <w:rPr>
                <w:b/>
                <w:color w:val="BFBFBF"/>
                <w:sz w:val="20"/>
                <w:szCs w:val="20"/>
              </w:rPr>
            </w:pPr>
            <w:r w:rsidRPr="005B662E">
              <w:rPr>
                <w:b/>
                <w:color w:val="BFBFBF"/>
                <w:sz w:val="20"/>
                <w:szCs w:val="20"/>
                <w:highlight w:val="lightGray"/>
              </w:rPr>
              <w:t>Millième</w:t>
            </w: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0,01</w:t>
            </w: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0,001</w:t>
            </w: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5B662E">
              <w:rPr>
                <w:color w:val="BFBFBF"/>
                <w:sz w:val="20"/>
                <w:szCs w:val="20"/>
                <w:highlight w:val="lightGray"/>
                <w:bdr w:val="single" w:sz="4" w:space="0" w:color="auto"/>
              </w:rPr>
              <w:t>Kilomètre</w:t>
            </w:r>
            <w:r w:rsidRPr="00684073">
              <w:rPr>
                <w:sz w:val="20"/>
                <w:szCs w:val="20"/>
              </w:rPr>
              <w:t xml:space="preserve"> (km)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Hectomètre (hm)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5B662E">
              <w:rPr>
                <w:color w:val="BFBFBF"/>
                <w:sz w:val="20"/>
                <w:szCs w:val="20"/>
                <w:highlight w:val="lightGray"/>
                <w:bdr w:val="single" w:sz="4" w:space="0" w:color="auto"/>
              </w:rPr>
              <w:t>Décamètre</w:t>
            </w:r>
            <w:r w:rsidRPr="00684073">
              <w:rPr>
                <w:sz w:val="20"/>
                <w:szCs w:val="20"/>
              </w:rPr>
              <w:t xml:space="preserve"> (dam)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Mètre (m)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Décimètre (dm)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Centimètre (cm)</w:t>
            </w: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Millimètre (mm)</w:t>
            </w: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Kilogramme (kg)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453463">
              <w:rPr>
                <w:color w:val="BFBFBF"/>
                <w:sz w:val="20"/>
                <w:szCs w:val="20"/>
                <w:highlight w:val="lightGray"/>
                <w:bdr w:val="single" w:sz="4" w:space="0" w:color="auto"/>
              </w:rPr>
              <w:t>Hectogramme</w:t>
            </w:r>
            <w:r w:rsidRPr="00684073">
              <w:rPr>
                <w:sz w:val="20"/>
                <w:szCs w:val="20"/>
              </w:rPr>
              <w:t xml:space="preserve"> (hg)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Décagramme (dag)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Gramme (g)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Décigramme (dg)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Centigramme (cg)</w:t>
            </w: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Milligramme (mg)</w:t>
            </w: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Kilolitre</w:t>
            </w:r>
          </w:p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(kL)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Hectolitre (hL)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Décalitre (daL)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Litre (L)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453463">
              <w:rPr>
                <w:color w:val="BFBFBF"/>
                <w:sz w:val="20"/>
                <w:szCs w:val="20"/>
                <w:highlight w:val="lightGray"/>
                <w:bdr w:val="single" w:sz="4" w:space="0" w:color="auto"/>
              </w:rPr>
              <w:t>Décilitre</w:t>
            </w:r>
            <w:r w:rsidRPr="00684073">
              <w:rPr>
                <w:sz w:val="20"/>
                <w:szCs w:val="20"/>
              </w:rPr>
              <w:t xml:space="preserve"> (dL)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Centilitre (cL)</w:t>
            </w: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453463">
              <w:rPr>
                <w:color w:val="BFBFBF"/>
                <w:sz w:val="20"/>
                <w:szCs w:val="20"/>
                <w:highlight w:val="lightGray"/>
                <w:bdr w:val="single" w:sz="4" w:space="0" w:color="auto"/>
              </w:rPr>
              <w:t>Millilitre</w:t>
            </w:r>
            <w:r w:rsidRPr="00684073">
              <w:rPr>
                <w:sz w:val="20"/>
                <w:szCs w:val="20"/>
              </w:rPr>
              <w:t xml:space="preserve"> (mL)</w:t>
            </w: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bCs/>
                <w:color w:val="00AE00"/>
                <w:sz w:val="20"/>
                <w:szCs w:val="20"/>
              </w:rPr>
            </w:pPr>
            <w:r w:rsidRPr="00684073">
              <w:rPr>
                <w:b/>
                <w:bCs/>
                <w:color w:val="00AE0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bCs/>
                <w:color w:val="00AE00"/>
                <w:sz w:val="20"/>
                <w:szCs w:val="20"/>
              </w:rPr>
            </w:pPr>
            <w:r w:rsidRPr="00684073">
              <w:rPr>
                <w:b/>
                <w:bCs/>
                <w:color w:val="00AE0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68407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bCs/>
                <w:color w:val="00AE00"/>
                <w:sz w:val="20"/>
                <w:szCs w:val="20"/>
              </w:rPr>
            </w:pPr>
            <w:r w:rsidRPr="00684073">
              <w:rPr>
                <w:b/>
                <w:bCs/>
                <w:color w:val="00AE0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0</w:t>
            </w: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0</w:t>
            </w: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bCs/>
                <w:color w:val="003600"/>
                <w:sz w:val="20"/>
                <w:szCs w:val="20"/>
              </w:rPr>
            </w:pPr>
            <w:r w:rsidRPr="00684073">
              <w:rPr>
                <w:b/>
                <w:bCs/>
                <w:color w:val="003600"/>
                <w:sz w:val="20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bCs/>
                <w:color w:val="355E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bCs/>
                <w:color w:val="355E00"/>
                <w:sz w:val="20"/>
                <w:szCs w:val="20"/>
              </w:rPr>
            </w:pPr>
            <w:r w:rsidRPr="00684073">
              <w:rPr>
                <w:b/>
                <w:bCs/>
                <w:color w:val="355E00"/>
                <w:sz w:val="20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bCs/>
                <w:color w:val="355E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bCs/>
                <w:color w:val="355E00"/>
                <w:sz w:val="20"/>
                <w:szCs w:val="20"/>
              </w:rPr>
            </w:pPr>
            <w:r w:rsidRPr="00684073">
              <w:rPr>
                <w:b/>
                <w:bCs/>
                <w:color w:val="355E0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  <w:r w:rsidRPr="00684073">
              <w:rPr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800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b/>
                <w:bCs/>
                <w:color w:val="355E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684073" w:rsidRDefault="00042FFF" w:rsidP="005D3128">
            <w:pPr>
              <w:pStyle w:val="Contenudetableau"/>
              <w:jc w:val="center"/>
              <w:rPr>
                <w:sz w:val="20"/>
                <w:szCs w:val="20"/>
              </w:rPr>
            </w:pPr>
          </w:p>
        </w:tc>
      </w:tr>
    </w:tbl>
    <w:p w:rsidR="00042FFF" w:rsidRDefault="00042FFF" w:rsidP="008F4FA6"/>
    <w:p w:rsidR="00042FFF" w:rsidRDefault="00042FFF" w:rsidP="008F4FA6">
      <w:r w:rsidRPr="008E3801">
        <w:rPr>
          <w:b/>
        </w:rPr>
        <w:t>Rappels</w:t>
      </w:r>
      <w:r w:rsidRPr="00684073">
        <w:t xml:space="preserve"> :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6"/>
        <w:gridCol w:w="1357"/>
        <w:gridCol w:w="1306"/>
        <w:gridCol w:w="1190"/>
        <w:gridCol w:w="1276"/>
        <w:gridCol w:w="1274"/>
        <w:gridCol w:w="1473"/>
      </w:tblGrid>
      <w:tr w:rsidR="00042FFF" w:rsidRPr="006A429B" w:rsidTr="005D3128">
        <w:trPr>
          <w:trHeight w:val="425"/>
        </w:trPr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 k… » se lit « kilo… »</w:t>
            </w:r>
          </w:p>
        </w:tc>
        <w:tc>
          <w:tcPr>
            <w:tcW w:w="7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 h… » se lit « hecto… »</w:t>
            </w: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 da » se lit « déca… »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 d… » se lit « déci…»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 c… » se lit « centi… »</w:t>
            </w:r>
          </w:p>
        </w:tc>
        <w:tc>
          <w:tcPr>
            <w:tcW w:w="8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«m… »  se lit « milli… »</w:t>
            </w:r>
          </w:p>
        </w:tc>
      </w:tr>
    </w:tbl>
    <w:p w:rsidR="00042FFF" w:rsidRDefault="00042FFF" w:rsidP="008F4FA6">
      <w:pPr>
        <w:rPr>
          <w:color w:val="FF0000"/>
        </w:rPr>
      </w:pPr>
    </w:p>
    <w:p w:rsidR="00042FFF" w:rsidRDefault="00042FFF" w:rsidP="008F4FA6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7"/>
        <w:gridCol w:w="1858"/>
        <w:gridCol w:w="1857"/>
        <w:gridCol w:w="1858"/>
      </w:tblGrid>
      <w:tr w:rsidR="00042FFF" w:rsidRPr="006A429B" w:rsidTr="006A429B">
        <w:trPr>
          <w:trHeight w:hRule="exact" w:val="284"/>
        </w:trPr>
        <w:tc>
          <w:tcPr>
            <w:tcW w:w="1857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b/>
                <w:sz w:val="20"/>
                <w:szCs w:val="20"/>
              </w:rPr>
              <w:t>Millier</w:t>
            </w:r>
          </w:p>
        </w:tc>
        <w:tc>
          <w:tcPr>
            <w:tcW w:w="1858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b/>
                <w:sz w:val="20"/>
                <w:szCs w:val="20"/>
              </w:rPr>
              <w:t>Millième</w:t>
            </w:r>
          </w:p>
        </w:tc>
        <w:tc>
          <w:tcPr>
            <w:tcW w:w="1857" w:type="dxa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sz w:val="20"/>
                <w:szCs w:val="20"/>
              </w:rPr>
              <w:t>Kilomètre</w:t>
            </w:r>
          </w:p>
        </w:tc>
        <w:tc>
          <w:tcPr>
            <w:tcW w:w="1858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sz w:val="20"/>
                <w:szCs w:val="20"/>
              </w:rPr>
              <w:t>Millilitre</w:t>
            </w:r>
          </w:p>
        </w:tc>
      </w:tr>
      <w:tr w:rsidR="00042FFF" w:rsidRPr="006A429B" w:rsidTr="006A429B">
        <w:trPr>
          <w:trHeight w:hRule="exact" w:val="284"/>
        </w:trPr>
        <w:tc>
          <w:tcPr>
            <w:tcW w:w="1857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429B">
              <w:rPr>
                <w:sz w:val="20"/>
                <w:szCs w:val="20"/>
              </w:rPr>
              <w:t>Décamètre</w:t>
            </w:r>
          </w:p>
        </w:tc>
        <w:tc>
          <w:tcPr>
            <w:tcW w:w="1858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429B">
              <w:rPr>
                <w:sz w:val="20"/>
                <w:szCs w:val="20"/>
              </w:rPr>
              <w:t>Décilitre</w:t>
            </w:r>
          </w:p>
        </w:tc>
        <w:tc>
          <w:tcPr>
            <w:tcW w:w="1857" w:type="dxa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sz w:val="20"/>
                <w:szCs w:val="20"/>
              </w:rPr>
              <w:t>Hectogramme</w:t>
            </w:r>
          </w:p>
        </w:tc>
        <w:tc>
          <w:tcPr>
            <w:tcW w:w="1858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</w:p>
        </w:tc>
      </w:tr>
    </w:tbl>
    <w:p w:rsidR="00042FFF" w:rsidRDefault="00042FFF" w:rsidP="008F4FA6">
      <w:pPr>
        <w:rPr>
          <w:color w:val="FF0000"/>
        </w:rPr>
      </w:pPr>
    </w:p>
    <w:p w:rsidR="00042FFF" w:rsidRDefault="00042FFF" w:rsidP="008F4FA6">
      <w:pPr>
        <w:rPr>
          <w:color w:val="FF0000"/>
        </w:rPr>
      </w:pPr>
      <w:r>
        <w:rPr>
          <w:color w:val="FF0000"/>
        </w:rPr>
        <w:br w:type="page"/>
      </w:r>
    </w:p>
    <w:p w:rsidR="00042FFF" w:rsidRDefault="00042FFF" w:rsidP="008F4FA6">
      <w:pPr>
        <w:rPr>
          <w:color w:val="FF0000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12"/>
        <w:gridCol w:w="1311"/>
        <w:gridCol w:w="1313"/>
        <w:gridCol w:w="1311"/>
        <w:gridCol w:w="1313"/>
        <w:gridCol w:w="1311"/>
        <w:gridCol w:w="1311"/>
      </w:tblGrid>
      <w:tr w:rsidR="00042FFF" w:rsidRPr="006A429B" w:rsidTr="005D3128">
        <w:trPr>
          <w:trHeight w:val="425"/>
        </w:trPr>
        <w:tc>
          <w:tcPr>
            <w:tcW w:w="5000" w:type="pct"/>
            <w:gridSpan w:val="7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0F2E">
              <w:rPr>
                <w:rFonts w:cs="Times New Roman"/>
                <w:b/>
                <w:sz w:val="28"/>
                <w:szCs w:val="28"/>
              </w:rPr>
              <w:t xml:space="preserve">Unités de </w:t>
            </w:r>
            <w:r w:rsidRPr="00453463">
              <w:rPr>
                <w:rFonts w:cs="Times New Roman"/>
                <w:b/>
                <w:color w:val="FFFFFF"/>
                <w:sz w:val="28"/>
                <w:szCs w:val="28"/>
                <w:bdr w:val="single" w:sz="4" w:space="0" w:color="auto"/>
              </w:rPr>
              <w:t>longueur</w:t>
            </w: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42FFF" w:rsidRPr="00453463" w:rsidRDefault="00042FFF" w:rsidP="005D3128">
            <w:pPr>
              <w:pStyle w:val="Contenudetableau"/>
              <w:jc w:val="center"/>
              <w:rPr>
                <w:rFonts w:cs="Times New Roman"/>
                <w:b/>
                <w:color w:val="BFBFBF"/>
              </w:rPr>
            </w:pPr>
            <w:r w:rsidRPr="00453463">
              <w:rPr>
                <w:rFonts w:cs="Times New Roman"/>
                <w:b/>
                <w:color w:val="BFBFBF"/>
                <w:highlight w:val="lightGray"/>
              </w:rPr>
              <w:t>Kilomètre</w:t>
            </w:r>
          </w:p>
        </w:tc>
        <w:tc>
          <w:tcPr>
            <w:tcW w:w="714" w:type="pct"/>
            <w:tcBorders>
              <w:left w:val="single" w:sz="4" w:space="0" w:color="auto"/>
            </w:tcBorders>
            <w:shd w:val="clear" w:color="auto" w:fill="FF8181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</w:rPr>
            </w:pPr>
            <w:r w:rsidRPr="00CC4C12">
              <w:rPr>
                <w:rFonts w:cs="Times New Roman"/>
                <w:b/>
              </w:rPr>
              <w:t xml:space="preserve">Hectomètre </w:t>
            </w:r>
          </w:p>
        </w:tc>
        <w:tc>
          <w:tcPr>
            <w:tcW w:w="715" w:type="pct"/>
            <w:shd w:val="clear" w:color="auto" w:fill="BDCDFF"/>
            <w:vAlign w:val="center"/>
          </w:tcPr>
          <w:p w:rsidR="00042FFF" w:rsidRPr="00453463" w:rsidRDefault="00042FFF" w:rsidP="005D3128">
            <w:pPr>
              <w:pStyle w:val="Contenudetableau"/>
              <w:jc w:val="center"/>
              <w:rPr>
                <w:rFonts w:cs="Times New Roman"/>
                <w:b/>
                <w:color w:val="BFBFBF"/>
              </w:rPr>
            </w:pPr>
            <w:r w:rsidRPr="00453463">
              <w:rPr>
                <w:rFonts w:cs="Times New Roman"/>
                <w:b/>
                <w:color w:val="BFBFBF"/>
                <w:bdr w:val="single" w:sz="4" w:space="0" w:color="auto"/>
              </w:rPr>
              <w:t>Décamètre</w:t>
            </w:r>
            <w:r w:rsidRPr="00453463">
              <w:rPr>
                <w:rFonts w:cs="Times New Roman"/>
                <w:b/>
                <w:color w:val="BFBFBF"/>
              </w:rPr>
              <w:t xml:space="preserve"> </w:t>
            </w:r>
          </w:p>
        </w:tc>
        <w:tc>
          <w:tcPr>
            <w:tcW w:w="714" w:type="pct"/>
            <w:tcBorders>
              <w:right w:val="nil"/>
            </w:tcBorders>
            <w:shd w:val="clear" w:color="auto" w:fill="AFFFD7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</w:rPr>
            </w:pPr>
            <w:r w:rsidRPr="00CC4C12">
              <w:rPr>
                <w:rFonts w:cs="Times New Roman"/>
                <w:b/>
              </w:rPr>
              <w:t xml:space="preserve">Mètre 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:rsidR="00042FFF" w:rsidRPr="00453463" w:rsidRDefault="00042FFF" w:rsidP="005D3128">
            <w:pPr>
              <w:pStyle w:val="Contenudetableau"/>
              <w:jc w:val="center"/>
              <w:rPr>
                <w:rFonts w:cs="Times New Roman"/>
                <w:b/>
                <w:color w:val="BFBFBF"/>
              </w:rPr>
            </w:pPr>
            <w:r w:rsidRPr="00453463">
              <w:rPr>
                <w:rFonts w:cs="Times New Roman"/>
                <w:b/>
                <w:color w:val="BFBFBF"/>
                <w:highlight w:val="lightGray"/>
                <w:bdr w:val="single" w:sz="4" w:space="0" w:color="auto"/>
              </w:rPr>
              <w:t>Décimètre</w:t>
            </w:r>
            <w:r w:rsidRPr="00453463">
              <w:rPr>
                <w:rFonts w:cs="Times New Roman"/>
                <w:b/>
                <w:color w:val="BFBFBF"/>
              </w:rPr>
              <w:t xml:space="preserve"> </w:t>
            </w:r>
          </w:p>
        </w:tc>
        <w:tc>
          <w:tcPr>
            <w:tcW w:w="714" w:type="pct"/>
            <w:tcBorders>
              <w:left w:val="nil"/>
            </w:tcBorders>
            <w:shd w:val="clear" w:color="auto" w:fill="FEC6F7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</w:rPr>
            </w:pPr>
            <w:r w:rsidRPr="00CC4C12">
              <w:rPr>
                <w:rFonts w:cs="Times New Roman"/>
                <w:b/>
              </w:rPr>
              <w:t xml:space="preserve">Centimètre </w:t>
            </w:r>
          </w:p>
        </w:tc>
        <w:tc>
          <w:tcPr>
            <w:tcW w:w="714" w:type="pct"/>
            <w:shd w:val="clear" w:color="auto" w:fill="C5FFC5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</w:rPr>
            </w:pPr>
            <w:r w:rsidRPr="00CC4C12">
              <w:rPr>
                <w:rFonts w:cs="Times New Roman"/>
                <w:b/>
              </w:rPr>
              <w:t xml:space="preserve">Millimètre </w:t>
            </w:r>
          </w:p>
        </w:tc>
      </w:tr>
      <w:tr w:rsidR="00042FFF" w:rsidRPr="006A429B" w:rsidTr="00453463">
        <w:trPr>
          <w:trHeight w:val="425"/>
        </w:trPr>
        <w:tc>
          <w:tcPr>
            <w:tcW w:w="714" w:type="pct"/>
            <w:tcBorders>
              <w:top w:val="single" w:sz="4" w:space="0" w:color="auto"/>
            </w:tcBorders>
            <w:shd w:val="clear" w:color="auto" w:fill="00B050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km</w:t>
            </w:r>
          </w:p>
        </w:tc>
        <w:tc>
          <w:tcPr>
            <w:tcW w:w="714" w:type="pct"/>
            <w:shd w:val="clear" w:color="auto" w:fill="FF8181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 w:rsidRPr="00417BB2">
              <w:rPr>
                <w:rFonts w:cs="Times New Roman"/>
              </w:rPr>
              <w:t>hm</w:t>
            </w:r>
          </w:p>
        </w:tc>
        <w:tc>
          <w:tcPr>
            <w:tcW w:w="715" w:type="pct"/>
            <w:shd w:val="clear" w:color="auto" w:fill="BDCDFF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 w:rsidRPr="00417BB2">
              <w:rPr>
                <w:rFonts w:cs="Times New Roman"/>
              </w:rPr>
              <w:t>dam</w:t>
            </w:r>
          </w:p>
        </w:tc>
        <w:tc>
          <w:tcPr>
            <w:tcW w:w="714" w:type="pct"/>
            <w:shd w:val="clear" w:color="auto" w:fill="AFFFD7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 w:rsidRPr="00417BB2">
              <w:rPr>
                <w:rFonts w:cs="Times New Roman"/>
              </w:rPr>
              <w:t>m</w:t>
            </w:r>
          </w:p>
        </w:tc>
        <w:tc>
          <w:tcPr>
            <w:tcW w:w="715" w:type="pct"/>
            <w:shd w:val="clear" w:color="auto" w:fill="CCFFFF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 w:rsidRPr="00417BB2">
              <w:rPr>
                <w:rFonts w:cs="Times New Roman"/>
              </w:rPr>
              <w:t>dm</w:t>
            </w:r>
          </w:p>
        </w:tc>
        <w:tc>
          <w:tcPr>
            <w:tcW w:w="714" w:type="pct"/>
            <w:shd w:val="clear" w:color="auto" w:fill="FEC6F7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 w:rsidRPr="00417BB2">
              <w:rPr>
                <w:rFonts w:cs="Times New Roman"/>
              </w:rPr>
              <w:t>cm</w:t>
            </w:r>
          </w:p>
        </w:tc>
        <w:tc>
          <w:tcPr>
            <w:tcW w:w="714" w:type="pct"/>
            <w:shd w:val="clear" w:color="auto" w:fill="C5FFC5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 w:rsidRPr="00417BB2">
              <w:rPr>
                <w:rFonts w:cs="Times New Roman"/>
              </w:rPr>
              <w:t>Mm</w:t>
            </w:r>
          </w:p>
        </w:tc>
      </w:tr>
      <w:tr w:rsidR="00042FFF" w:rsidRPr="006A429B" w:rsidTr="005D3128">
        <w:trPr>
          <w:trHeight w:val="425"/>
        </w:trPr>
        <w:tc>
          <w:tcPr>
            <w:tcW w:w="714" w:type="pct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</w:tr>
      <w:tr w:rsidR="00042FFF" w:rsidRPr="006A429B" w:rsidTr="005D3128">
        <w:trPr>
          <w:trHeight w:val="425"/>
        </w:trPr>
        <w:tc>
          <w:tcPr>
            <w:tcW w:w="714" w:type="pct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</w:tr>
      <w:tr w:rsidR="00042FFF" w:rsidRPr="006A429B" w:rsidTr="005D3128">
        <w:trPr>
          <w:trHeight w:val="425"/>
        </w:trPr>
        <w:tc>
          <w:tcPr>
            <w:tcW w:w="714" w:type="pct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</w:tr>
    </w:tbl>
    <w:p w:rsidR="00042FFF" w:rsidRDefault="00042FFF" w:rsidP="008F4FA6">
      <w:pPr>
        <w:rPr>
          <w:color w:val="FF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96"/>
        <w:gridCol w:w="1462"/>
        <w:gridCol w:w="1356"/>
        <w:gridCol w:w="990"/>
        <w:gridCol w:w="1308"/>
        <w:gridCol w:w="1426"/>
        <w:gridCol w:w="1344"/>
      </w:tblGrid>
      <w:tr w:rsidR="00042FFF" w:rsidRPr="006A429B" w:rsidTr="005D3128">
        <w:trPr>
          <w:trHeight w:val="425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0F2E">
              <w:rPr>
                <w:rFonts w:cs="Times New Roman"/>
                <w:b/>
                <w:sz w:val="28"/>
                <w:szCs w:val="28"/>
              </w:rPr>
              <w:t xml:space="preserve">Unités de </w:t>
            </w:r>
            <w:r w:rsidRPr="00453463">
              <w:rPr>
                <w:rFonts w:cs="Times New Roman"/>
                <w:b/>
                <w:color w:val="FFFFFF"/>
                <w:sz w:val="28"/>
                <w:szCs w:val="28"/>
                <w:bdr w:val="single" w:sz="4" w:space="0" w:color="auto"/>
              </w:rPr>
              <w:t>masse</w:t>
            </w:r>
          </w:p>
        </w:tc>
      </w:tr>
      <w:tr w:rsidR="00042FFF" w:rsidRPr="006A429B" w:rsidTr="005D3128">
        <w:trPr>
          <w:trHeight w:val="425"/>
        </w:trPr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C4C12">
              <w:rPr>
                <w:rFonts w:cs="Times New Roman"/>
                <w:b/>
                <w:sz w:val="22"/>
                <w:szCs w:val="22"/>
              </w:rPr>
              <w:t>Kilogramme</w:t>
            </w:r>
          </w:p>
        </w:tc>
        <w:tc>
          <w:tcPr>
            <w:tcW w:w="7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453463" w:rsidRDefault="00042FFF" w:rsidP="005D3128">
            <w:pPr>
              <w:pStyle w:val="Contenudetableau"/>
              <w:jc w:val="center"/>
              <w:rPr>
                <w:rFonts w:cs="Times New Roman"/>
                <w:b/>
                <w:color w:val="BFBFBF"/>
                <w:sz w:val="22"/>
                <w:szCs w:val="22"/>
              </w:rPr>
            </w:pPr>
            <w:r w:rsidRPr="00453463">
              <w:rPr>
                <w:rFonts w:cs="Times New Roman"/>
                <w:b/>
                <w:color w:val="BFBFBF"/>
                <w:sz w:val="22"/>
                <w:szCs w:val="22"/>
                <w:highlight w:val="lightGray"/>
                <w:bdr w:val="single" w:sz="4" w:space="0" w:color="auto"/>
              </w:rPr>
              <w:t>Hectogramme</w:t>
            </w:r>
            <w:r w:rsidRPr="00453463">
              <w:rPr>
                <w:rFonts w:cs="Times New Roman"/>
                <w:b/>
                <w:color w:val="BFBFBF"/>
                <w:sz w:val="22"/>
                <w:szCs w:val="22"/>
              </w:rPr>
              <w:t xml:space="preserve"> </w:t>
            </w: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C4C12">
              <w:rPr>
                <w:rFonts w:cs="Times New Roman"/>
                <w:b/>
                <w:sz w:val="22"/>
                <w:szCs w:val="22"/>
              </w:rPr>
              <w:t xml:space="preserve">Décagramme </w:t>
            </w:r>
          </w:p>
        </w:tc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C4C12">
              <w:rPr>
                <w:rFonts w:cs="Times New Roman"/>
                <w:b/>
                <w:sz w:val="22"/>
                <w:szCs w:val="22"/>
              </w:rPr>
              <w:t xml:space="preserve">Gramme </w:t>
            </w: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C4C12">
              <w:rPr>
                <w:rFonts w:cs="Times New Roman"/>
                <w:b/>
                <w:sz w:val="22"/>
                <w:szCs w:val="22"/>
              </w:rPr>
              <w:t xml:space="preserve">Décigramme </w:t>
            </w:r>
          </w:p>
        </w:tc>
        <w:tc>
          <w:tcPr>
            <w:tcW w:w="7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453463" w:rsidRDefault="00042FFF" w:rsidP="005D3128">
            <w:pPr>
              <w:pStyle w:val="Contenudetableau"/>
              <w:jc w:val="center"/>
              <w:rPr>
                <w:rFonts w:cs="Times New Roman"/>
                <w:b/>
                <w:color w:val="BFBFBF"/>
                <w:sz w:val="22"/>
                <w:szCs w:val="22"/>
              </w:rPr>
            </w:pPr>
            <w:r w:rsidRPr="00453463">
              <w:rPr>
                <w:rFonts w:cs="Times New Roman"/>
                <w:b/>
                <w:color w:val="BFBFBF"/>
                <w:sz w:val="22"/>
                <w:szCs w:val="22"/>
                <w:highlight w:val="lightGray"/>
                <w:bdr w:val="single" w:sz="4" w:space="0" w:color="auto"/>
              </w:rPr>
              <w:t>Centigramme</w:t>
            </w:r>
            <w:r w:rsidRPr="00453463">
              <w:rPr>
                <w:rFonts w:cs="Times New Roman"/>
                <w:b/>
                <w:color w:val="BFBFBF"/>
                <w:sz w:val="22"/>
                <w:szCs w:val="22"/>
              </w:rPr>
              <w:t xml:space="preserve"> </w:t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C4C12">
              <w:rPr>
                <w:rFonts w:cs="Times New Roman"/>
                <w:b/>
                <w:sz w:val="22"/>
                <w:szCs w:val="22"/>
              </w:rPr>
              <w:t xml:space="preserve">Milligramme </w:t>
            </w:r>
          </w:p>
        </w:tc>
      </w:tr>
      <w:tr w:rsidR="00042FFF" w:rsidRPr="006A429B" w:rsidTr="005D3128">
        <w:trPr>
          <w:trHeight w:val="425"/>
        </w:trPr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kg</w:t>
            </w:r>
          </w:p>
        </w:tc>
        <w:tc>
          <w:tcPr>
            <w:tcW w:w="7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 w:rsidRPr="00417BB2">
              <w:rPr>
                <w:rFonts w:cs="Times New Roman"/>
                <w:sz w:val="22"/>
                <w:szCs w:val="22"/>
              </w:rPr>
              <w:t>hg</w:t>
            </w: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 w:rsidRPr="00417BB2">
              <w:rPr>
                <w:rFonts w:cs="Times New Roman"/>
                <w:sz w:val="22"/>
                <w:szCs w:val="22"/>
              </w:rPr>
              <w:t>dag</w:t>
            </w:r>
          </w:p>
        </w:tc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 w:rsidRPr="00417BB2">
              <w:rPr>
                <w:rFonts w:cs="Times New Roman"/>
                <w:sz w:val="22"/>
                <w:szCs w:val="22"/>
              </w:rPr>
              <w:t>g</w:t>
            </w: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 w:rsidRPr="00417BB2">
              <w:rPr>
                <w:rFonts w:cs="Times New Roman"/>
                <w:sz w:val="22"/>
                <w:szCs w:val="22"/>
              </w:rPr>
              <w:t>dg</w:t>
            </w:r>
          </w:p>
        </w:tc>
        <w:tc>
          <w:tcPr>
            <w:tcW w:w="7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 w:rsidRPr="00417BB2">
              <w:rPr>
                <w:rFonts w:cs="Times New Roman"/>
                <w:sz w:val="22"/>
                <w:szCs w:val="22"/>
              </w:rPr>
              <w:t>cg</w:t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  <w:r w:rsidRPr="00417BB2">
              <w:rPr>
                <w:rFonts w:cs="Times New Roman"/>
                <w:sz w:val="22"/>
                <w:szCs w:val="22"/>
              </w:rPr>
              <w:t>mg</w:t>
            </w:r>
          </w:p>
        </w:tc>
      </w:tr>
      <w:tr w:rsidR="00042FFF" w:rsidRPr="006A429B" w:rsidTr="005D3128">
        <w:trPr>
          <w:trHeight w:val="425"/>
        </w:trPr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42FFF" w:rsidRPr="006A429B" w:rsidTr="005D3128">
        <w:trPr>
          <w:trHeight w:val="425"/>
        </w:trPr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42FFF" w:rsidRPr="006A429B" w:rsidTr="005D3128">
        <w:trPr>
          <w:trHeight w:val="425"/>
        </w:trPr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042FFF" w:rsidRDefault="00042FFF" w:rsidP="008F4FA6">
      <w:r w:rsidRPr="00CC4C12">
        <w:rPr>
          <w:b/>
        </w:rPr>
        <w:t xml:space="preserve">Remarques : </w:t>
      </w:r>
      <w:r>
        <w:t>« tonne » se note « t » et « quintal » se note « q »</w:t>
      </w:r>
    </w:p>
    <w:p w:rsidR="00042FFF" w:rsidRPr="00CC4C12" w:rsidRDefault="00042FFF" w:rsidP="008F4FA6">
      <w:pPr>
        <w:rPr>
          <w:b/>
        </w:rPr>
      </w:pPr>
      <w:r>
        <w:tab/>
      </w:r>
      <w:r w:rsidRPr="00CC4C12">
        <w:rPr>
          <w:b/>
        </w:rPr>
        <w:tab/>
        <w:t>1 t = 1000 kg      et 1 q = 100 kg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12"/>
        <w:gridCol w:w="1311"/>
        <w:gridCol w:w="1313"/>
        <w:gridCol w:w="1311"/>
        <w:gridCol w:w="1313"/>
        <w:gridCol w:w="1311"/>
        <w:gridCol w:w="1311"/>
      </w:tblGrid>
      <w:tr w:rsidR="00042FFF" w:rsidRPr="006A429B" w:rsidTr="005D3128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28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010F2E" w:rsidRDefault="00042FFF" w:rsidP="005D3128">
            <w:pPr>
              <w:pStyle w:val="Contenudetableau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0F2E">
              <w:rPr>
                <w:rFonts w:cs="Times New Roman"/>
                <w:b/>
                <w:sz w:val="28"/>
                <w:szCs w:val="28"/>
              </w:rPr>
              <w:t xml:space="preserve">Unités de </w:t>
            </w:r>
            <w:r w:rsidRPr="00453463">
              <w:rPr>
                <w:rFonts w:cs="Times New Roman"/>
                <w:b/>
                <w:color w:val="FFFFFF"/>
                <w:sz w:val="28"/>
                <w:szCs w:val="28"/>
                <w:bdr w:val="single" w:sz="4" w:space="0" w:color="auto"/>
              </w:rPr>
              <w:t>contenance</w:t>
            </w:r>
          </w:p>
        </w:tc>
      </w:tr>
      <w:tr w:rsidR="00042FFF" w:rsidRPr="006A429B" w:rsidTr="005D3128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</w:rPr>
            </w:pPr>
            <w:r w:rsidRPr="00CC4C12">
              <w:rPr>
                <w:rFonts w:cs="Times New Roman"/>
                <w:b/>
              </w:rPr>
              <w:t>Kilolitre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</w:rPr>
            </w:pPr>
            <w:r w:rsidRPr="00CC4C12">
              <w:rPr>
                <w:rFonts w:cs="Times New Roman"/>
                <w:b/>
              </w:rPr>
              <w:t xml:space="preserve">Hectolitre 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</w:rPr>
            </w:pPr>
            <w:r w:rsidRPr="00CC4C12">
              <w:rPr>
                <w:rFonts w:cs="Times New Roman"/>
                <w:b/>
              </w:rPr>
              <w:t xml:space="preserve">Décalitre 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</w:rPr>
            </w:pPr>
            <w:r w:rsidRPr="00CC4C12">
              <w:rPr>
                <w:rFonts w:cs="Times New Roman"/>
                <w:b/>
              </w:rPr>
              <w:t xml:space="preserve">Litre 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453463" w:rsidRDefault="00042FFF" w:rsidP="005D3128">
            <w:pPr>
              <w:pStyle w:val="Contenudetableau"/>
              <w:jc w:val="center"/>
              <w:rPr>
                <w:rFonts w:cs="Times New Roman"/>
                <w:b/>
                <w:color w:val="BFBFBF"/>
              </w:rPr>
            </w:pPr>
            <w:r w:rsidRPr="00453463">
              <w:rPr>
                <w:rFonts w:cs="Times New Roman"/>
                <w:b/>
                <w:color w:val="BFBFBF"/>
                <w:highlight w:val="lightGray"/>
                <w:bdr w:val="single" w:sz="4" w:space="0" w:color="auto"/>
              </w:rPr>
              <w:t>Décilitre</w:t>
            </w:r>
            <w:r w:rsidRPr="00453463">
              <w:rPr>
                <w:rFonts w:cs="Times New Roman"/>
                <w:b/>
                <w:color w:val="BFBFBF"/>
              </w:rPr>
              <w:t xml:space="preserve"> 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CC4C12" w:rsidRDefault="00042FFF" w:rsidP="005D3128">
            <w:pPr>
              <w:pStyle w:val="Contenudetableau"/>
              <w:jc w:val="center"/>
              <w:rPr>
                <w:rFonts w:cs="Times New Roman"/>
                <w:b/>
              </w:rPr>
            </w:pPr>
            <w:r w:rsidRPr="00CC4C12">
              <w:rPr>
                <w:rFonts w:cs="Times New Roman"/>
                <w:b/>
              </w:rPr>
              <w:t xml:space="preserve">Centilitre 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453463" w:rsidRDefault="00042FFF" w:rsidP="005D3128">
            <w:pPr>
              <w:pStyle w:val="Contenudetableau"/>
              <w:jc w:val="center"/>
              <w:rPr>
                <w:rFonts w:cs="Times New Roman"/>
                <w:b/>
                <w:color w:val="BFBFBF"/>
              </w:rPr>
            </w:pPr>
            <w:r w:rsidRPr="00453463">
              <w:rPr>
                <w:rFonts w:cs="Times New Roman"/>
                <w:b/>
                <w:color w:val="BFBFBF"/>
                <w:highlight w:val="lightGray"/>
                <w:bdr w:val="single" w:sz="4" w:space="0" w:color="auto"/>
              </w:rPr>
              <w:t>Millilitre</w:t>
            </w:r>
            <w:r w:rsidRPr="00453463">
              <w:rPr>
                <w:rFonts w:cs="Times New Roman"/>
                <w:b/>
                <w:color w:val="BFBFBF"/>
              </w:rPr>
              <w:t xml:space="preserve"> </w:t>
            </w:r>
          </w:p>
        </w:tc>
      </w:tr>
      <w:tr w:rsidR="00042FFF" w:rsidRPr="006A429B" w:rsidTr="005D3128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kL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181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 w:rsidRPr="00417BB2">
              <w:rPr>
                <w:rFonts w:cs="Times New Roman"/>
              </w:rPr>
              <w:t>hL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DFF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daL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FFD7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 w:rsidRPr="00417BB2">
              <w:rPr>
                <w:rFonts w:cs="Times New Roman"/>
              </w:rPr>
              <w:t>L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 w:rsidRPr="00417BB2">
              <w:rPr>
                <w:rFonts w:cs="Times New Roman"/>
              </w:rPr>
              <w:t>dL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C6F7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 w:rsidRPr="00417BB2">
              <w:rPr>
                <w:rFonts w:cs="Times New Roman"/>
              </w:rPr>
              <w:t>cL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FFC5"/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  <w:r w:rsidRPr="00417BB2">
              <w:rPr>
                <w:rFonts w:cs="Times New Roman"/>
              </w:rPr>
              <w:t>mL</w:t>
            </w:r>
          </w:p>
        </w:tc>
      </w:tr>
      <w:tr w:rsidR="00042FFF" w:rsidRPr="006A429B" w:rsidTr="005D3128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</w:tr>
      <w:tr w:rsidR="00042FFF" w:rsidRPr="006A429B" w:rsidTr="005D3128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</w:tr>
      <w:tr w:rsidR="00042FFF" w:rsidRPr="006A429B" w:rsidTr="005D3128">
        <w:trPr>
          <w:trHeight w:val="42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FFF" w:rsidRPr="00417BB2" w:rsidRDefault="00042FFF" w:rsidP="005D3128">
            <w:pPr>
              <w:pStyle w:val="Contenudetableau"/>
              <w:jc w:val="center"/>
              <w:rPr>
                <w:rFonts w:cs="Times New Roman"/>
              </w:rPr>
            </w:pPr>
          </w:p>
        </w:tc>
      </w:tr>
    </w:tbl>
    <w:p w:rsidR="00042FFF" w:rsidRDefault="00042FFF" w:rsidP="008F4FA6">
      <w:pPr>
        <w:rPr>
          <w:color w:val="FF0000"/>
        </w:rPr>
      </w:pPr>
    </w:p>
    <w:p w:rsidR="00042FFF" w:rsidRDefault="00042FFF" w:rsidP="008F4FA6">
      <w:pPr>
        <w:rPr>
          <w:color w:val="FF0000"/>
        </w:rPr>
      </w:pPr>
      <w:r>
        <w:rPr>
          <w:color w:val="FF0000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7"/>
        <w:gridCol w:w="1858"/>
        <w:gridCol w:w="1857"/>
        <w:gridCol w:w="1858"/>
        <w:gridCol w:w="1858"/>
      </w:tblGrid>
      <w:tr w:rsidR="00042FFF" w:rsidRPr="006A429B" w:rsidTr="006A429B">
        <w:trPr>
          <w:trHeight w:hRule="exact" w:val="397"/>
        </w:trPr>
        <w:tc>
          <w:tcPr>
            <w:tcW w:w="1857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429B">
              <w:rPr>
                <w:b/>
                <w:sz w:val="28"/>
                <w:szCs w:val="28"/>
              </w:rPr>
              <w:t>masse</w:t>
            </w:r>
          </w:p>
        </w:tc>
        <w:tc>
          <w:tcPr>
            <w:tcW w:w="1858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429B">
              <w:rPr>
                <w:b/>
                <w:sz w:val="28"/>
                <w:szCs w:val="28"/>
              </w:rPr>
              <w:t>longueur</w:t>
            </w:r>
          </w:p>
        </w:tc>
        <w:tc>
          <w:tcPr>
            <w:tcW w:w="1857" w:type="dxa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b/>
                <w:sz w:val="28"/>
                <w:szCs w:val="28"/>
              </w:rPr>
              <w:t>Contenance</w:t>
            </w:r>
          </w:p>
        </w:tc>
        <w:tc>
          <w:tcPr>
            <w:tcW w:w="1858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b/>
              </w:rPr>
              <w:t>Kilomètre</w:t>
            </w:r>
          </w:p>
        </w:tc>
        <w:tc>
          <w:tcPr>
            <w:tcW w:w="1858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  <w:r w:rsidRPr="006A429B">
              <w:rPr>
                <w:b/>
              </w:rPr>
              <w:t>Décamètre</w:t>
            </w:r>
          </w:p>
        </w:tc>
      </w:tr>
      <w:tr w:rsidR="00042FFF" w:rsidRPr="006A429B" w:rsidTr="006A429B">
        <w:trPr>
          <w:trHeight w:hRule="exact" w:val="397"/>
        </w:trPr>
        <w:tc>
          <w:tcPr>
            <w:tcW w:w="1857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A429B">
              <w:rPr>
                <w:b/>
              </w:rPr>
              <w:t>Décilitre</w:t>
            </w:r>
          </w:p>
        </w:tc>
        <w:tc>
          <w:tcPr>
            <w:tcW w:w="1858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A429B">
              <w:rPr>
                <w:b/>
              </w:rPr>
              <w:t>Décimètre</w:t>
            </w:r>
          </w:p>
        </w:tc>
        <w:tc>
          <w:tcPr>
            <w:tcW w:w="1857" w:type="dxa"/>
          </w:tcPr>
          <w:p w:rsidR="00042FFF" w:rsidRPr="006A429B" w:rsidRDefault="00042FFF" w:rsidP="006A429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A429B">
              <w:rPr>
                <w:b/>
              </w:rPr>
              <w:t>Hectogramme</w:t>
            </w:r>
          </w:p>
        </w:tc>
        <w:tc>
          <w:tcPr>
            <w:tcW w:w="1858" w:type="dxa"/>
            <w:vAlign w:val="center"/>
          </w:tcPr>
          <w:p w:rsidR="00042FFF" w:rsidRPr="006A429B" w:rsidRDefault="00042FFF" w:rsidP="006A429B">
            <w:pPr>
              <w:spacing w:after="0" w:line="240" w:lineRule="auto"/>
              <w:jc w:val="center"/>
            </w:pPr>
            <w:r w:rsidRPr="006A429B">
              <w:rPr>
                <w:b/>
              </w:rPr>
              <w:t>Centigramme</w:t>
            </w:r>
          </w:p>
        </w:tc>
        <w:tc>
          <w:tcPr>
            <w:tcW w:w="1858" w:type="dxa"/>
            <w:vAlign w:val="center"/>
          </w:tcPr>
          <w:p w:rsidR="00042FFF" w:rsidRPr="006A429B" w:rsidRDefault="00042FFF" w:rsidP="006A429B">
            <w:pPr>
              <w:spacing w:after="0" w:line="240" w:lineRule="auto"/>
            </w:pPr>
            <w:r w:rsidRPr="006A429B">
              <w:rPr>
                <w:b/>
              </w:rPr>
              <w:t>Millilitre</w:t>
            </w:r>
          </w:p>
        </w:tc>
      </w:tr>
    </w:tbl>
    <w:p w:rsidR="00042FFF" w:rsidRDefault="00042FFF" w:rsidP="00BA6210"/>
    <w:sectPr w:rsidR="00042FFF" w:rsidSect="0049606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D64"/>
    <w:multiLevelType w:val="hybridMultilevel"/>
    <w:tmpl w:val="28D4C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443A3"/>
    <w:multiLevelType w:val="hybridMultilevel"/>
    <w:tmpl w:val="F30A4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851EE"/>
    <w:multiLevelType w:val="hybridMultilevel"/>
    <w:tmpl w:val="D108C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208AC"/>
    <w:multiLevelType w:val="hybridMultilevel"/>
    <w:tmpl w:val="B58C2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9619B"/>
    <w:multiLevelType w:val="hybridMultilevel"/>
    <w:tmpl w:val="A27E5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24822"/>
    <w:multiLevelType w:val="hybridMultilevel"/>
    <w:tmpl w:val="BC020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29C"/>
    <w:multiLevelType w:val="hybridMultilevel"/>
    <w:tmpl w:val="80E2D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EED"/>
    <w:rsid w:val="00010F2E"/>
    <w:rsid w:val="00012D8D"/>
    <w:rsid w:val="000235DC"/>
    <w:rsid w:val="00042FFF"/>
    <w:rsid w:val="00084011"/>
    <w:rsid w:val="000B6EED"/>
    <w:rsid w:val="00100D3E"/>
    <w:rsid w:val="00162DE5"/>
    <w:rsid w:val="00270431"/>
    <w:rsid w:val="002924E0"/>
    <w:rsid w:val="002D38D4"/>
    <w:rsid w:val="0039201E"/>
    <w:rsid w:val="003C211F"/>
    <w:rsid w:val="00417BB2"/>
    <w:rsid w:val="00424E5E"/>
    <w:rsid w:val="00453463"/>
    <w:rsid w:val="00496060"/>
    <w:rsid w:val="004F6CA6"/>
    <w:rsid w:val="005967F1"/>
    <w:rsid w:val="005B032D"/>
    <w:rsid w:val="005B662E"/>
    <w:rsid w:val="005D3128"/>
    <w:rsid w:val="005E14C1"/>
    <w:rsid w:val="0065380E"/>
    <w:rsid w:val="00684073"/>
    <w:rsid w:val="006A429B"/>
    <w:rsid w:val="006E17A2"/>
    <w:rsid w:val="006F0A1F"/>
    <w:rsid w:val="008078D3"/>
    <w:rsid w:val="008E3801"/>
    <w:rsid w:val="008F1D89"/>
    <w:rsid w:val="008F4FA6"/>
    <w:rsid w:val="00947FA0"/>
    <w:rsid w:val="00973F99"/>
    <w:rsid w:val="00B02129"/>
    <w:rsid w:val="00B8330B"/>
    <w:rsid w:val="00BA6210"/>
    <w:rsid w:val="00C81046"/>
    <w:rsid w:val="00C9683F"/>
    <w:rsid w:val="00CC4C12"/>
    <w:rsid w:val="00CE3906"/>
    <w:rsid w:val="00D62891"/>
    <w:rsid w:val="00DD4147"/>
    <w:rsid w:val="00E05BC2"/>
    <w:rsid w:val="00E57509"/>
    <w:rsid w:val="00E7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6E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C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1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00D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uiPriority w:val="99"/>
    <w:rsid w:val="008F4F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939</Words>
  <Characters>5168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2</dc:title>
  <dc:subject/>
  <dc:creator>msi</dc:creator>
  <cp:keywords/>
  <dc:description/>
  <cp:lastModifiedBy>Martine</cp:lastModifiedBy>
  <cp:revision>2</cp:revision>
  <cp:lastPrinted>2012-10-14T16:17:00Z</cp:lastPrinted>
  <dcterms:created xsi:type="dcterms:W3CDTF">2013-09-23T20:02:00Z</dcterms:created>
  <dcterms:modified xsi:type="dcterms:W3CDTF">2013-09-23T20:02:00Z</dcterms:modified>
</cp:coreProperties>
</file>